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7B8" w:rsidRPr="00A2424E" w:rsidRDefault="000C07B8" w:rsidP="00A2424E">
      <w:pPr>
        <w:spacing w:line="276" w:lineRule="auto"/>
        <w:jc w:val="center"/>
        <w:rPr>
          <w:rFonts w:ascii="Arial Narrow" w:hAnsi="Arial Narrow" w:cs="Arial"/>
          <w:b/>
          <w:sz w:val="22"/>
          <w:szCs w:val="22"/>
        </w:rPr>
      </w:pPr>
    </w:p>
    <w:p w:rsidR="000C07B8" w:rsidRPr="00A2424E" w:rsidRDefault="0007578D" w:rsidP="00A2424E">
      <w:pPr>
        <w:spacing w:line="276" w:lineRule="auto"/>
        <w:jc w:val="center"/>
        <w:rPr>
          <w:rFonts w:ascii="Arial Narrow" w:hAnsi="Arial Narrow" w:cs="Arial"/>
          <w:b/>
          <w:sz w:val="22"/>
          <w:szCs w:val="22"/>
        </w:rPr>
      </w:pPr>
      <w:r w:rsidRPr="00A2424E">
        <w:rPr>
          <w:rFonts w:ascii="Arial Narrow" w:hAnsi="Arial Narrow" w:cs="Arial"/>
          <w:b/>
          <w:sz w:val="22"/>
          <w:szCs w:val="22"/>
        </w:rPr>
        <w:t xml:space="preserve"> </w:t>
      </w:r>
      <w:r w:rsidR="00563221">
        <w:rPr>
          <w:rFonts w:ascii="Arial Narrow" w:hAnsi="Arial Narrow" w:cs="Arial"/>
          <w:b/>
          <w:sz w:val="22"/>
          <w:szCs w:val="22"/>
        </w:rPr>
        <w:t>ZWIĘZŁA</w:t>
      </w:r>
      <w:r w:rsidR="000C07B8" w:rsidRPr="00A2424E">
        <w:rPr>
          <w:rFonts w:ascii="Arial Narrow" w:hAnsi="Arial Narrow" w:cs="Arial"/>
          <w:b/>
          <w:sz w:val="22"/>
          <w:szCs w:val="22"/>
        </w:rPr>
        <w:t xml:space="preserve"> OCENA SYTUACJI SPÓŁKI SELENA FM S.A. ZA ROK 201</w:t>
      </w:r>
      <w:r w:rsidR="003B2B0A">
        <w:rPr>
          <w:rFonts w:ascii="Arial Narrow" w:hAnsi="Arial Narrow" w:cs="Arial"/>
          <w:b/>
          <w:sz w:val="22"/>
          <w:szCs w:val="22"/>
        </w:rPr>
        <w:t>6</w:t>
      </w:r>
    </w:p>
    <w:p w:rsidR="000C07B8" w:rsidRPr="00A2424E" w:rsidRDefault="000C07B8" w:rsidP="00A2424E">
      <w:pPr>
        <w:spacing w:line="276" w:lineRule="auto"/>
        <w:jc w:val="center"/>
        <w:rPr>
          <w:rFonts w:ascii="Arial Narrow" w:hAnsi="Arial Narrow" w:cs="Arial"/>
          <w:i/>
          <w:sz w:val="22"/>
          <w:szCs w:val="22"/>
        </w:rPr>
      </w:pPr>
      <w:r w:rsidRPr="00A2424E">
        <w:rPr>
          <w:rFonts w:ascii="Arial Narrow" w:hAnsi="Arial Narrow" w:cs="Arial"/>
          <w:i/>
          <w:sz w:val="22"/>
          <w:szCs w:val="22"/>
        </w:rPr>
        <w:t xml:space="preserve">przyjęta przez Radę Nadzorczą </w:t>
      </w:r>
      <w:proofErr w:type="spellStart"/>
      <w:r w:rsidRPr="00A2424E">
        <w:rPr>
          <w:rFonts w:ascii="Arial Narrow" w:hAnsi="Arial Narrow" w:cs="Arial"/>
          <w:i/>
          <w:sz w:val="22"/>
          <w:szCs w:val="22"/>
        </w:rPr>
        <w:t>Selena</w:t>
      </w:r>
      <w:proofErr w:type="spellEnd"/>
      <w:r w:rsidRPr="00A2424E">
        <w:rPr>
          <w:rFonts w:ascii="Arial Narrow" w:hAnsi="Arial Narrow" w:cs="Arial"/>
          <w:i/>
          <w:sz w:val="22"/>
          <w:szCs w:val="22"/>
        </w:rPr>
        <w:t xml:space="preserve"> FM S.A. w dniu </w:t>
      </w:r>
      <w:r w:rsidR="003B2B0A">
        <w:rPr>
          <w:rFonts w:ascii="Arial Narrow" w:hAnsi="Arial Narrow" w:cs="Arial"/>
          <w:i/>
          <w:sz w:val="22"/>
          <w:szCs w:val="22"/>
        </w:rPr>
        <w:t xml:space="preserve">xx </w:t>
      </w:r>
      <w:r w:rsidR="00FA1CE4">
        <w:rPr>
          <w:rFonts w:ascii="Arial Narrow" w:hAnsi="Arial Narrow" w:cs="Arial"/>
          <w:i/>
          <w:sz w:val="22"/>
          <w:szCs w:val="22"/>
        </w:rPr>
        <w:t>maja</w:t>
      </w:r>
      <w:r w:rsidRPr="00A2424E">
        <w:rPr>
          <w:rFonts w:ascii="Arial Narrow" w:hAnsi="Arial Narrow" w:cs="Arial"/>
          <w:i/>
          <w:sz w:val="22"/>
          <w:szCs w:val="22"/>
        </w:rPr>
        <w:t xml:space="preserve">  201</w:t>
      </w:r>
      <w:r w:rsidR="003B2B0A">
        <w:rPr>
          <w:rFonts w:ascii="Arial Narrow" w:hAnsi="Arial Narrow" w:cs="Arial"/>
          <w:i/>
          <w:sz w:val="22"/>
          <w:szCs w:val="22"/>
        </w:rPr>
        <w:t>7</w:t>
      </w:r>
      <w:r w:rsidRPr="00A2424E">
        <w:rPr>
          <w:rFonts w:ascii="Arial Narrow" w:hAnsi="Arial Narrow" w:cs="Arial"/>
          <w:i/>
          <w:sz w:val="22"/>
          <w:szCs w:val="22"/>
        </w:rPr>
        <w:t xml:space="preserve"> roku</w:t>
      </w:r>
    </w:p>
    <w:p w:rsidR="000C07B8" w:rsidRPr="00A2424E" w:rsidRDefault="000C07B8" w:rsidP="00A2424E">
      <w:pPr>
        <w:spacing w:line="276" w:lineRule="auto"/>
        <w:rPr>
          <w:rFonts w:ascii="Arial Narrow" w:hAnsi="Arial Narrow" w:cs="Arial"/>
          <w:sz w:val="22"/>
          <w:szCs w:val="22"/>
        </w:rPr>
      </w:pPr>
    </w:p>
    <w:p w:rsidR="000C07B8" w:rsidRPr="00A2424E" w:rsidRDefault="000C07B8" w:rsidP="00A2424E">
      <w:pPr>
        <w:spacing w:line="276" w:lineRule="auto"/>
        <w:jc w:val="both"/>
        <w:rPr>
          <w:rFonts w:ascii="Arial Narrow" w:hAnsi="Arial Narrow" w:cs="Arial"/>
          <w:sz w:val="22"/>
          <w:szCs w:val="22"/>
          <w:lang w:eastAsia="en-US"/>
        </w:rPr>
      </w:pPr>
      <w:r w:rsidRPr="00A2424E">
        <w:rPr>
          <w:rFonts w:ascii="Arial Narrow" w:hAnsi="Arial Narrow" w:cs="Arial"/>
          <w:sz w:val="22"/>
          <w:szCs w:val="22"/>
          <w:lang w:eastAsia="en-US"/>
        </w:rPr>
        <w:t xml:space="preserve">Zgodnie z </w:t>
      </w:r>
      <w:r w:rsidR="00D264C2" w:rsidRPr="00A2424E">
        <w:rPr>
          <w:rFonts w:ascii="Arial Narrow" w:hAnsi="Arial Narrow" w:cs="Arial"/>
          <w:sz w:val="22"/>
          <w:szCs w:val="22"/>
          <w:lang w:eastAsia="en-US"/>
        </w:rPr>
        <w:t>zasadą szczegółową II.Z.10.1</w:t>
      </w:r>
      <w:r w:rsidRPr="00A2424E">
        <w:rPr>
          <w:rFonts w:ascii="Arial Narrow" w:hAnsi="Arial Narrow" w:cs="Arial"/>
          <w:sz w:val="22"/>
          <w:szCs w:val="22"/>
          <w:lang w:eastAsia="en-US"/>
        </w:rPr>
        <w:t xml:space="preserve"> „Dobrych Praktyk Spółek Notowanych na GPW</w:t>
      </w:r>
      <w:r w:rsidR="00D264C2" w:rsidRPr="00A2424E">
        <w:rPr>
          <w:rFonts w:ascii="Arial Narrow" w:hAnsi="Arial Narrow" w:cs="Arial"/>
          <w:sz w:val="22"/>
          <w:szCs w:val="22"/>
          <w:lang w:eastAsia="en-US"/>
        </w:rPr>
        <w:t xml:space="preserve"> 2016</w:t>
      </w:r>
      <w:r w:rsidRPr="00A2424E">
        <w:rPr>
          <w:rFonts w:ascii="Arial Narrow" w:hAnsi="Arial Narrow" w:cs="Arial"/>
          <w:sz w:val="22"/>
          <w:szCs w:val="22"/>
          <w:lang w:eastAsia="en-US"/>
        </w:rPr>
        <w:t xml:space="preserve">,” Rada Nadzorcza </w:t>
      </w:r>
      <w:proofErr w:type="spellStart"/>
      <w:r w:rsidRPr="00A2424E">
        <w:rPr>
          <w:rFonts w:ascii="Arial Narrow" w:hAnsi="Arial Narrow" w:cs="Arial"/>
          <w:sz w:val="22"/>
          <w:szCs w:val="22"/>
          <w:lang w:eastAsia="en-US"/>
        </w:rPr>
        <w:t>Selena</w:t>
      </w:r>
      <w:proofErr w:type="spellEnd"/>
      <w:r w:rsidRPr="00A2424E">
        <w:rPr>
          <w:rFonts w:ascii="Arial Narrow" w:hAnsi="Arial Narrow" w:cs="Arial"/>
          <w:sz w:val="22"/>
          <w:szCs w:val="22"/>
          <w:lang w:eastAsia="en-US"/>
        </w:rPr>
        <w:t xml:space="preserve"> FM S.A. przedkłada ocenę sytuacji Spółk</w:t>
      </w:r>
      <w:r w:rsidR="00D264C2" w:rsidRPr="00A2424E">
        <w:rPr>
          <w:rFonts w:ascii="Arial Narrow" w:hAnsi="Arial Narrow" w:cs="Arial"/>
          <w:sz w:val="22"/>
          <w:szCs w:val="22"/>
          <w:lang w:eastAsia="en-US"/>
        </w:rPr>
        <w:t>i z uwzględnieniem oceny systemów</w:t>
      </w:r>
      <w:r w:rsidRPr="00A2424E">
        <w:rPr>
          <w:rFonts w:ascii="Arial Narrow" w:hAnsi="Arial Narrow" w:cs="Arial"/>
          <w:sz w:val="22"/>
          <w:szCs w:val="22"/>
          <w:lang w:eastAsia="en-US"/>
        </w:rPr>
        <w:t xml:space="preserve"> kontroli wewnętrznej</w:t>
      </w:r>
      <w:r w:rsidR="00D264C2" w:rsidRPr="00A2424E">
        <w:rPr>
          <w:rFonts w:ascii="Arial Narrow" w:hAnsi="Arial Narrow" w:cs="Arial"/>
          <w:sz w:val="22"/>
          <w:szCs w:val="22"/>
          <w:lang w:eastAsia="en-US"/>
        </w:rPr>
        <w:t>,</w:t>
      </w:r>
      <w:r w:rsidRPr="00A2424E">
        <w:rPr>
          <w:rFonts w:ascii="Arial Narrow" w:hAnsi="Arial Narrow" w:cs="Arial"/>
          <w:sz w:val="22"/>
          <w:szCs w:val="22"/>
          <w:lang w:eastAsia="en-US"/>
        </w:rPr>
        <w:t xml:space="preserve"> </w:t>
      </w:r>
      <w:r w:rsidR="00D264C2" w:rsidRPr="00A2424E">
        <w:rPr>
          <w:rFonts w:ascii="Arial Narrow" w:hAnsi="Arial Narrow" w:cs="Arial"/>
          <w:sz w:val="22"/>
          <w:szCs w:val="22"/>
          <w:lang w:eastAsia="en-US"/>
        </w:rPr>
        <w:t xml:space="preserve">zarządzania </w:t>
      </w:r>
      <w:r w:rsidR="00A2424E">
        <w:rPr>
          <w:rFonts w:ascii="Arial Narrow" w:hAnsi="Arial Narrow" w:cs="Arial"/>
          <w:sz w:val="22"/>
          <w:szCs w:val="22"/>
          <w:lang w:eastAsia="en-US"/>
        </w:rPr>
        <w:t xml:space="preserve">ryzykiem, </w:t>
      </w:r>
      <w:proofErr w:type="spellStart"/>
      <w:r w:rsidR="00A2424E">
        <w:rPr>
          <w:rFonts w:ascii="Arial Narrow" w:hAnsi="Arial Narrow" w:cs="Arial"/>
          <w:sz w:val="22"/>
          <w:szCs w:val="22"/>
          <w:lang w:eastAsia="en-US"/>
        </w:rPr>
        <w:t>compliance</w:t>
      </w:r>
      <w:proofErr w:type="spellEnd"/>
      <w:r w:rsidR="00A2424E">
        <w:rPr>
          <w:rFonts w:ascii="Arial Narrow" w:hAnsi="Arial Narrow" w:cs="Arial"/>
          <w:sz w:val="22"/>
          <w:szCs w:val="22"/>
          <w:lang w:eastAsia="en-US"/>
        </w:rPr>
        <w:t xml:space="preserve"> oraz funkcj</w:t>
      </w:r>
      <w:r w:rsidR="00F85B84" w:rsidRPr="00A2424E">
        <w:rPr>
          <w:rFonts w:ascii="Arial Narrow" w:hAnsi="Arial Narrow" w:cs="Arial"/>
          <w:sz w:val="22"/>
          <w:szCs w:val="22"/>
          <w:lang w:eastAsia="en-US"/>
        </w:rPr>
        <w:t>i</w:t>
      </w:r>
      <w:r w:rsidR="00D264C2" w:rsidRPr="00A2424E">
        <w:rPr>
          <w:rFonts w:ascii="Arial Narrow" w:hAnsi="Arial Narrow" w:cs="Arial"/>
          <w:sz w:val="22"/>
          <w:szCs w:val="22"/>
          <w:lang w:eastAsia="en-US"/>
        </w:rPr>
        <w:t xml:space="preserve"> audytu wewnętrznego.</w:t>
      </w:r>
    </w:p>
    <w:p w:rsidR="000C07B8" w:rsidRPr="00A2424E" w:rsidRDefault="000C07B8" w:rsidP="00A2424E">
      <w:pPr>
        <w:spacing w:line="276" w:lineRule="auto"/>
        <w:jc w:val="both"/>
        <w:rPr>
          <w:rFonts w:ascii="Arial Narrow" w:hAnsi="Arial Narrow" w:cs="Arial"/>
          <w:sz w:val="22"/>
          <w:szCs w:val="22"/>
          <w:lang w:eastAsia="en-US"/>
        </w:rPr>
      </w:pPr>
      <w:r w:rsidRPr="00A2424E">
        <w:rPr>
          <w:rFonts w:ascii="Arial Narrow" w:hAnsi="Arial Narrow" w:cs="Arial"/>
          <w:sz w:val="22"/>
          <w:szCs w:val="22"/>
          <w:lang w:eastAsia="en-US"/>
        </w:rPr>
        <w:t xml:space="preserve">Ocena ta została przygotowana w oparciu o przygotowane przez Zarząd dokumenty, dyskusje przeprowadzone z udziałem Zarządu </w:t>
      </w:r>
      <w:r w:rsidR="001D5D77" w:rsidRPr="00A2424E">
        <w:rPr>
          <w:rFonts w:ascii="Arial Narrow" w:hAnsi="Arial Narrow" w:cs="Arial"/>
          <w:sz w:val="22"/>
          <w:szCs w:val="22"/>
          <w:lang w:eastAsia="en-US"/>
        </w:rPr>
        <w:t xml:space="preserve">oraz z </w:t>
      </w:r>
      <w:r w:rsidRPr="00A2424E">
        <w:rPr>
          <w:rFonts w:ascii="Arial Narrow" w:hAnsi="Arial Narrow" w:cs="Arial"/>
          <w:sz w:val="22"/>
          <w:szCs w:val="22"/>
          <w:lang w:eastAsia="en-US"/>
        </w:rPr>
        <w:t>innymi pracownikami Spółki, a także z uwzględnieniem sprawozdań finansowych i sprawozdań Zarządu z działalności Spółki oraz na podstawie wniosków wynikających z badania ksiąg rachunkowych Spółki przez biegłego rewidenta.</w:t>
      </w:r>
    </w:p>
    <w:p w:rsidR="000C07B8" w:rsidRPr="00A2424E" w:rsidRDefault="000C07B8" w:rsidP="00A2424E">
      <w:pPr>
        <w:spacing w:line="276" w:lineRule="auto"/>
        <w:jc w:val="both"/>
        <w:rPr>
          <w:rFonts w:ascii="Arial Narrow" w:hAnsi="Arial Narrow" w:cs="Arial"/>
          <w:sz w:val="22"/>
          <w:szCs w:val="22"/>
          <w:lang w:eastAsia="en-US"/>
        </w:rPr>
      </w:pPr>
    </w:p>
    <w:p w:rsidR="00D86F75" w:rsidRPr="00D86F75" w:rsidRDefault="000C07B8" w:rsidP="00D86F75">
      <w:pPr>
        <w:spacing w:line="276" w:lineRule="auto"/>
        <w:jc w:val="both"/>
        <w:rPr>
          <w:rFonts w:ascii="Arial Narrow" w:hAnsi="Arial Narrow" w:cs="Arial"/>
          <w:b/>
          <w:sz w:val="22"/>
          <w:szCs w:val="22"/>
        </w:rPr>
      </w:pPr>
      <w:r w:rsidRPr="00A2424E">
        <w:rPr>
          <w:rFonts w:ascii="Arial Narrow" w:hAnsi="Arial Narrow" w:cs="Arial"/>
          <w:b/>
          <w:sz w:val="22"/>
          <w:szCs w:val="22"/>
        </w:rPr>
        <w:t xml:space="preserve">Uwarunkowania </w:t>
      </w:r>
      <w:proofErr w:type="spellStart"/>
      <w:r w:rsidRPr="00A2424E">
        <w:rPr>
          <w:rFonts w:ascii="Arial Narrow" w:hAnsi="Arial Narrow" w:cs="Arial"/>
          <w:b/>
          <w:sz w:val="22"/>
          <w:szCs w:val="22"/>
        </w:rPr>
        <w:t>makroekonomczne</w:t>
      </w:r>
      <w:proofErr w:type="spellEnd"/>
    </w:p>
    <w:p w:rsidR="000C07B8" w:rsidRPr="00AB295D" w:rsidRDefault="00D86F75" w:rsidP="00AB295D">
      <w:pPr>
        <w:autoSpaceDE w:val="0"/>
        <w:autoSpaceDN w:val="0"/>
        <w:adjustRightInd w:val="0"/>
        <w:spacing w:before="120"/>
        <w:jc w:val="both"/>
        <w:rPr>
          <w:rFonts w:ascii="Arial Narrow" w:hAnsi="Arial Narrow" w:cs="Tahoma"/>
          <w:b/>
          <w:sz w:val="22"/>
          <w:szCs w:val="22"/>
        </w:rPr>
      </w:pPr>
      <w:r w:rsidRPr="00AB295D">
        <w:rPr>
          <w:rFonts w:ascii="Arial Narrow" w:hAnsi="Arial Narrow" w:cs="Tahoma"/>
          <w:sz w:val="22"/>
          <w:szCs w:val="22"/>
        </w:rPr>
        <w:t xml:space="preserve">Rok 2016 postawił wiele wyzwań nie tylko przed Grupą </w:t>
      </w:r>
      <w:proofErr w:type="spellStart"/>
      <w:r w:rsidRPr="00AB295D">
        <w:rPr>
          <w:rFonts w:ascii="Arial Narrow" w:hAnsi="Arial Narrow" w:cs="Tahoma"/>
          <w:sz w:val="22"/>
          <w:szCs w:val="22"/>
        </w:rPr>
        <w:t>Selena</w:t>
      </w:r>
      <w:proofErr w:type="spellEnd"/>
      <w:r w:rsidRPr="00AB295D">
        <w:rPr>
          <w:rFonts w:ascii="Arial Narrow" w:hAnsi="Arial Narrow" w:cs="Tahoma"/>
          <w:sz w:val="22"/>
          <w:szCs w:val="22"/>
        </w:rPr>
        <w:t>, ale także przed cała branżą budowlaną. Sytuacja w Unii Europejskiej była dość stabilna, w całym 2016 roku zanotowano wzrost produkcji w budownictwie o 1,6%. Dla przykładu w Polsce zauważalny był wzrost pozwoleń na budowę (o 12%) oraz zwiększyła się liczba rozpoczętych budów (o 3,3%), jednak produkcja budowlano-montażowa spadła r/r o ponad 14%. Negatywny wpływ na wynik Grupy miały niewątpliwie rynki wschodnie – m.in. Rosja,</w:t>
      </w:r>
      <w:r w:rsidR="00AB295D" w:rsidRPr="00AB295D">
        <w:rPr>
          <w:rFonts w:ascii="Arial Narrow" w:hAnsi="Arial Narrow" w:cs="Tahoma"/>
          <w:sz w:val="22"/>
          <w:szCs w:val="22"/>
        </w:rPr>
        <w:t xml:space="preserve"> </w:t>
      </w:r>
      <w:r w:rsidRPr="00AB295D">
        <w:rPr>
          <w:rFonts w:ascii="Arial Narrow" w:hAnsi="Arial Narrow" w:cs="Tahoma"/>
          <w:sz w:val="22"/>
          <w:szCs w:val="22"/>
        </w:rPr>
        <w:t xml:space="preserve"> i Kazachstan – gdzie sytuacja polityczno-gospodarcza była trudna. </w:t>
      </w:r>
      <w:r w:rsidR="001D5964">
        <w:rPr>
          <w:rFonts w:ascii="Arial Narrow" w:hAnsi="Arial Narrow" w:cs="Tahoma"/>
          <w:sz w:val="22"/>
          <w:szCs w:val="22"/>
        </w:rPr>
        <w:t>Zarówno w Rosji</w:t>
      </w:r>
      <w:r w:rsidRPr="00AB295D">
        <w:rPr>
          <w:rFonts w:ascii="Arial Narrow" w:hAnsi="Arial Narrow" w:cs="Tahoma"/>
          <w:sz w:val="22"/>
          <w:szCs w:val="22"/>
        </w:rPr>
        <w:t xml:space="preserve"> </w:t>
      </w:r>
      <w:r w:rsidR="001D5964">
        <w:rPr>
          <w:rFonts w:ascii="Arial Narrow" w:hAnsi="Arial Narrow" w:cs="Tahoma"/>
          <w:sz w:val="22"/>
          <w:szCs w:val="22"/>
        </w:rPr>
        <w:t xml:space="preserve">jak i w Kazachstanie </w:t>
      </w:r>
      <w:r w:rsidRPr="00AB295D">
        <w:rPr>
          <w:rFonts w:ascii="Arial Narrow" w:hAnsi="Arial Narrow" w:cs="Tahoma"/>
          <w:sz w:val="22"/>
          <w:szCs w:val="22"/>
        </w:rPr>
        <w:t>nadal odnotowan</w:t>
      </w:r>
      <w:r w:rsidR="00AB295D" w:rsidRPr="00AB295D">
        <w:rPr>
          <w:rFonts w:ascii="Arial Narrow" w:hAnsi="Arial Narrow" w:cs="Tahoma"/>
          <w:sz w:val="22"/>
          <w:szCs w:val="22"/>
        </w:rPr>
        <w:t>e</w:t>
      </w:r>
      <w:r w:rsidRPr="00AB295D">
        <w:rPr>
          <w:rFonts w:ascii="Arial Narrow" w:hAnsi="Arial Narrow" w:cs="Tahoma"/>
          <w:sz w:val="22"/>
          <w:szCs w:val="22"/>
        </w:rPr>
        <w:t xml:space="preserve"> było ujemne PKB</w:t>
      </w:r>
      <w:r w:rsidRPr="001D5964">
        <w:rPr>
          <w:rFonts w:ascii="Arial Narrow" w:hAnsi="Arial Narrow" w:cs="Tahoma"/>
          <w:sz w:val="22"/>
          <w:szCs w:val="22"/>
        </w:rPr>
        <w:t xml:space="preserve">. </w:t>
      </w:r>
      <w:r w:rsidR="00AB295D" w:rsidRPr="00AB295D">
        <w:rPr>
          <w:rFonts w:ascii="Arial Narrow" w:hAnsi="Arial Narrow" w:cs="Tahoma"/>
          <w:sz w:val="22"/>
          <w:szCs w:val="22"/>
        </w:rPr>
        <w:t>W efekcie na wszystkich rynkach poza Kazachstanem, Rosją , Polską oraz Chinami uzyskano wzrosty sprzedaży.</w:t>
      </w:r>
    </w:p>
    <w:p w:rsidR="00D86F75" w:rsidRPr="00AB295D" w:rsidRDefault="00D86F75" w:rsidP="00D86F75">
      <w:pPr>
        <w:spacing w:line="276" w:lineRule="auto"/>
        <w:jc w:val="both"/>
        <w:rPr>
          <w:rFonts w:ascii="Arial Narrow" w:hAnsi="Arial Narrow" w:cs="Arial"/>
          <w:b/>
          <w:sz w:val="22"/>
          <w:szCs w:val="22"/>
          <w:lang w:eastAsia="en-US"/>
        </w:rPr>
      </w:pPr>
    </w:p>
    <w:p w:rsidR="000C07B8" w:rsidRPr="001D5964" w:rsidRDefault="000C07B8" w:rsidP="00A2424E">
      <w:pPr>
        <w:spacing w:line="276" w:lineRule="auto"/>
        <w:rPr>
          <w:rFonts w:ascii="Arial Narrow" w:hAnsi="Arial Narrow" w:cs="Arial"/>
          <w:b/>
          <w:sz w:val="22"/>
          <w:szCs w:val="22"/>
          <w:lang w:eastAsia="en-US"/>
        </w:rPr>
      </w:pPr>
      <w:r w:rsidRPr="001D5964">
        <w:rPr>
          <w:rFonts w:ascii="Arial Narrow" w:hAnsi="Arial Narrow" w:cs="Arial"/>
          <w:b/>
          <w:sz w:val="22"/>
          <w:szCs w:val="22"/>
          <w:lang w:eastAsia="en-US"/>
        </w:rPr>
        <w:t>Realizacja założeń strategicznych</w:t>
      </w:r>
    </w:p>
    <w:p w:rsidR="00480FA4" w:rsidRPr="001D5964" w:rsidRDefault="00480FA4" w:rsidP="00A2424E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</w:p>
    <w:p w:rsidR="00940311" w:rsidRPr="001D5964" w:rsidRDefault="00940311" w:rsidP="00C507B6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1D5964">
        <w:rPr>
          <w:rFonts w:ascii="Arial Narrow" w:hAnsi="Arial Narrow" w:cs="Arial"/>
          <w:sz w:val="22"/>
          <w:szCs w:val="22"/>
        </w:rPr>
        <w:t xml:space="preserve">Spółka </w:t>
      </w:r>
      <w:r w:rsidR="00C507B6" w:rsidRPr="001D5964">
        <w:rPr>
          <w:rFonts w:ascii="Arial Narrow" w:hAnsi="Arial Narrow" w:cs="Arial"/>
          <w:sz w:val="22"/>
          <w:szCs w:val="22"/>
        </w:rPr>
        <w:t xml:space="preserve">w 2016 roku kontynuowała </w:t>
      </w:r>
      <w:r w:rsidRPr="001D5964">
        <w:rPr>
          <w:rFonts w:ascii="Arial Narrow" w:hAnsi="Arial Narrow" w:cs="Arial"/>
          <w:sz w:val="22"/>
          <w:szCs w:val="22"/>
        </w:rPr>
        <w:t xml:space="preserve"> swoją eksp</w:t>
      </w:r>
      <w:r w:rsidR="00C507B6" w:rsidRPr="001D5964">
        <w:rPr>
          <w:rFonts w:ascii="Arial Narrow" w:hAnsi="Arial Narrow" w:cs="Arial"/>
          <w:sz w:val="22"/>
          <w:szCs w:val="22"/>
        </w:rPr>
        <w:t>ansję</w:t>
      </w:r>
      <w:r w:rsidRPr="001D5964">
        <w:rPr>
          <w:rFonts w:ascii="Arial Narrow" w:hAnsi="Arial Narrow" w:cs="Arial"/>
          <w:sz w:val="22"/>
          <w:szCs w:val="22"/>
        </w:rPr>
        <w:t xml:space="preserve"> na stabilne rynki rozwinięte Europy i Ameryki.</w:t>
      </w:r>
      <w:r w:rsidR="00C507B6" w:rsidRPr="001D5964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="00C507B6" w:rsidRPr="001D5964">
        <w:rPr>
          <w:rFonts w:ascii="Arial Narrow" w:hAnsi="Arial Narrow" w:cs="Arial"/>
          <w:sz w:val="22"/>
          <w:szCs w:val="22"/>
        </w:rPr>
        <w:t>Selena</w:t>
      </w:r>
      <w:proofErr w:type="spellEnd"/>
      <w:r w:rsidR="00C507B6" w:rsidRPr="001D5964">
        <w:rPr>
          <w:rFonts w:ascii="Arial Narrow" w:hAnsi="Arial Narrow" w:cs="Arial"/>
          <w:sz w:val="22"/>
          <w:szCs w:val="22"/>
        </w:rPr>
        <w:t xml:space="preserve"> nie zaniedbywała również rynków wschodzących. </w:t>
      </w:r>
      <w:r w:rsidR="00C507B6" w:rsidRPr="001D5964">
        <w:rPr>
          <w:rFonts w:ascii="Arial Narrow" w:hAnsi="Arial Narrow"/>
          <w:sz w:val="22"/>
          <w:szCs w:val="22"/>
        </w:rPr>
        <w:t>Pomimo trudnej sytuacji gospodarczo-politycznej w Kazachstanie u</w:t>
      </w:r>
      <w:r w:rsidR="00C507B6" w:rsidRPr="001D5964">
        <w:rPr>
          <w:rFonts w:ascii="Arial Narrow" w:hAnsi="Arial Narrow" w:cs="Arial"/>
          <w:sz w:val="22"/>
          <w:szCs w:val="22"/>
        </w:rPr>
        <w:t xml:space="preserve">ruchomiono </w:t>
      </w:r>
      <w:r w:rsidR="00C507B6" w:rsidRPr="001D5964">
        <w:rPr>
          <w:rFonts w:ascii="Arial Narrow" w:hAnsi="Arial Narrow" w:cs="Arial"/>
          <w:bCs/>
          <w:sz w:val="22"/>
          <w:szCs w:val="22"/>
        </w:rPr>
        <w:t>najnowszą fabryki i centrum dystrybucyjne w Specjalnej Strefie Ekonomicznej „Nowe miasto Astana”</w:t>
      </w:r>
      <w:r w:rsidR="00C507B6" w:rsidRPr="001D5964">
        <w:rPr>
          <w:rFonts w:ascii="Arial Narrow" w:hAnsi="Arial Narrow" w:cs="Arial"/>
          <w:sz w:val="22"/>
          <w:szCs w:val="22"/>
        </w:rPr>
        <w:t xml:space="preserve">. Inwestycja znacząco zwiększyła moce produkcyjne firmy i pozwoli na wytwarzanie </w:t>
      </w:r>
      <w:r w:rsidR="00C507B6" w:rsidRPr="001D5964">
        <w:rPr>
          <w:rFonts w:ascii="Arial Narrow" w:hAnsi="Arial Narrow" w:cs="Arial"/>
          <w:bCs/>
          <w:sz w:val="22"/>
          <w:szCs w:val="22"/>
        </w:rPr>
        <w:t xml:space="preserve">ok. 120 tysięcy ton </w:t>
      </w:r>
      <w:r w:rsidR="00C507B6" w:rsidRPr="001D5964">
        <w:rPr>
          <w:rFonts w:ascii="Arial Narrow" w:hAnsi="Arial Narrow" w:cs="Arial"/>
          <w:sz w:val="22"/>
          <w:szCs w:val="22"/>
        </w:rPr>
        <w:t>nowoczesnej chemii budowlanej rocznie, która oferowana będzie również w innych krajach Azji Centralnej.</w:t>
      </w:r>
    </w:p>
    <w:p w:rsidR="00D06031" w:rsidRPr="001D5964" w:rsidRDefault="00D06031" w:rsidP="00D06031">
      <w:pPr>
        <w:autoSpaceDE w:val="0"/>
        <w:autoSpaceDN w:val="0"/>
        <w:adjustRightInd w:val="0"/>
        <w:spacing w:before="120"/>
        <w:jc w:val="both"/>
        <w:rPr>
          <w:rFonts w:ascii="Arial Narrow" w:hAnsi="Arial Narrow"/>
          <w:sz w:val="22"/>
          <w:szCs w:val="22"/>
        </w:rPr>
      </w:pPr>
      <w:r w:rsidRPr="001D5964">
        <w:rPr>
          <w:rFonts w:ascii="Arial Narrow" w:hAnsi="Arial Narrow" w:cs="Arial"/>
          <w:sz w:val="22"/>
          <w:szCs w:val="22"/>
        </w:rPr>
        <w:t xml:space="preserve">Rok 2016 był rokiem sukcesów w zakresie budowy </w:t>
      </w:r>
      <w:r w:rsidR="00270318">
        <w:rPr>
          <w:rFonts w:ascii="Arial Narrow" w:hAnsi="Arial Narrow" w:cs="Arial"/>
          <w:sz w:val="22"/>
          <w:szCs w:val="22"/>
        </w:rPr>
        <w:t xml:space="preserve">przewagi </w:t>
      </w:r>
      <w:r w:rsidRPr="001D5964">
        <w:rPr>
          <w:rFonts w:ascii="Arial Narrow" w:hAnsi="Arial Narrow" w:cs="Arial"/>
          <w:sz w:val="22"/>
          <w:szCs w:val="22"/>
        </w:rPr>
        <w:t>produktowe</w:t>
      </w:r>
      <w:r w:rsidR="00270318">
        <w:rPr>
          <w:rFonts w:ascii="Arial Narrow" w:hAnsi="Arial Narrow" w:cs="Arial"/>
          <w:sz w:val="22"/>
          <w:szCs w:val="22"/>
        </w:rPr>
        <w:t>j</w:t>
      </w:r>
      <w:r w:rsidRPr="001D5964">
        <w:rPr>
          <w:rFonts w:ascii="Arial Narrow" w:hAnsi="Arial Narrow" w:cs="Arial"/>
          <w:sz w:val="22"/>
          <w:szCs w:val="22"/>
        </w:rPr>
        <w:t xml:space="preserve"> Seleny – wprowadzono na rynek </w:t>
      </w:r>
      <w:r w:rsidRPr="001D5964">
        <w:rPr>
          <w:rFonts w:ascii="Arial Narrow" w:hAnsi="Arial Narrow"/>
          <w:sz w:val="22"/>
          <w:szCs w:val="22"/>
        </w:rPr>
        <w:t xml:space="preserve">produkty stanowiące efekt zaawansowanych prac działu R&amp;D. Na rynek trafiły takie autorskie produkty Seleny jak COOL-R, </w:t>
      </w:r>
      <w:r w:rsidRPr="001D5964">
        <w:rPr>
          <w:rFonts w:ascii="Arial Narrow" w:hAnsi="Arial Narrow"/>
          <w:bCs/>
          <w:sz w:val="22"/>
          <w:szCs w:val="22"/>
        </w:rPr>
        <w:t xml:space="preserve">FOAM ADHESIVE (FOAD), Tytan Professional STD z nowym aplikatorem ERGO oraz TYTAN Professional z serii Fix² GALLOP. </w:t>
      </w:r>
    </w:p>
    <w:p w:rsidR="00D06031" w:rsidRPr="001D5964" w:rsidRDefault="00D06031" w:rsidP="00D06031">
      <w:pPr>
        <w:autoSpaceDE w:val="0"/>
        <w:autoSpaceDN w:val="0"/>
        <w:adjustRightInd w:val="0"/>
        <w:spacing w:before="120"/>
        <w:jc w:val="both"/>
        <w:rPr>
          <w:rFonts w:ascii="Arial Narrow" w:hAnsi="Arial Narrow" w:cs="Arial"/>
          <w:sz w:val="22"/>
          <w:szCs w:val="22"/>
        </w:rPr>
      </w:pPr>
      <w:r w:rsidRPr="001D5964">
        <w:rPr>
          <w:rFonts w:ascii="Arial Narrow" w:hAnsi="Arial Narrow" w:cs="Arial"/>
          <w:sz w:val="22"/>
          <w:szCs w:val="22"/>
        </w:rPr>
        <w:t>Od stycznia 2016 kluczowe spółki Seleny w Polsce pracują wyłącznie w systemie ERP Microsoft Dynamics AX 2012, który został zaprojektowany by wspierać zarządzanie kluczowymi procesami w Grupie. Ze względu na poziom złożoności wdrożenia trwały dość długo i powodowały opóźnienia w realizacji dostaw – zwłaszcza w pierwszej połowie roku. Obecnie widoczne są już pierwsze efekty implementacji systemu, który docelowo będzie wdrażany w kolejnych spółkach w celu pełnej integracji systemowej.</w:t>
      </w:r>
    </w:p>
    <w:p w:rsidR="00940311" w:rsidRPr="001D5964" w:rsidRDefault="00940311" w:rsidP="00A2424E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</w:p>
    <w:p w:rsidR="00EC2F2D" w:rsidRPr="001D5964" w:rsidRDefault="00EC2F2D" w:rsidP="00A2424E">
      <w:pPr>
        <w:pStyle w:val="DraftParagraph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0C07B8" w:rsidRPr="001D5964" w:rsidRDefault="000C07B8" w:rsidP="00A2424E">
      <w:pPr>
        <w:pStyle w:val="DraftParagraph"/>
        <w:spacing w:line="276" w:lineRule="auto"/>
        <w:rPr>
          <w:rFonts w:ascii="Arial Narrow" w:hAnsi="Arial Narrow" w:cs="Arial"/>
          <w:b/>
          <w:sz w:val="22"/>
          <w:szCs w:val="22"/>
        </w:rPr>
      </w:pPr>
      <w:r w:rsidRPr="001D5964">
        <w:rPr>
          <w:rFonts w:ascii="Arial Narrow" w:hAnsi="Arial Narrow" w:cs="Arial"/>
          <w:b/>
          <w:sz w:val="22"/>
          <w:szCs w:val="22"/>
        </w:rPr>
        <w:t>Podstawowe wyniki finansowe  Grupy i Spółki</w:t>
      </w:r>
    </w:p>
    <w:p w:rsidR="000C07B8" w:rsidRPr="001D5964" w:rsidRDefault="000C07B8" w:rsidP="00A2424E">
      <w:pPr>
        <w:spacing w:before="120" w:line="276" w:lineRule="auto"/>
        <w:jc w:val="both"/>
        <w:rPr>
          <w:rFonts w:ascii="Arial Narrow" w:hAnsi="Arial Narrow" w:cs="Arial"/>
          <w:sz w:val="22"/>
          <w:szCs w:val="22"/>
          <w:lang w:eastAsia="en-US"/>
        </w:rPr>
      </w:pPr>
      <w:r w:rsidRPr="001D5964">
        <w:rPr>
          <w:rFonts w:ascii="Arial Narrow" w:hAnsi="Arial Narrow" w:cs="Arial"/>
          <w:sz w:val="22"/>
          <w:szCs w:val="22"/>
          <w:lang w:eastAsia="en-US"/>
        </w:rPr>
        <w:t xml:space="preserve">W okresie sprawozdawczym Grupa </w:t>
      </w:r>
      <w:proofErr w:type="spellStart"/>
      <w:r w:rsidRPr="001D5964">
        <w:rPr>
          <w:rFonts w:ascii="Arial Narrow" w:hAnsi="Arial Narrow" w:cs="Arial"/>
          <w:sz w:val="22"/>
          <w:szCs w:val="22"/>
          <w:lang w:eastAsia="en-US"/>
        </w:rPr>
        <w:t>Selena</w:t>
      </w:r>
      <w:proofErr w:type="spellEnd"/>
      <w:r w:rsidRPr="001D5964">
        <w:rPr>
          <w:rFonts w:ascii="Arial Narrow" w:hAnsi="Arial Narrow" w:cs="Arial"/>
          <w:sz w:val="22"/>
          <w:szCs w:val="22"/>
          <w:lang w:eastAsia="en-US"/>
        </w:rPr>
        <w:t xml:space="preserve"> osiągnęła przychody ze sprzedaży w wysokości</w:t>
      </w:r>
      <w:r w:rsidR="008744CF" w:rsidRPr="001D5964">
        <w:rPr>
          <w:rFonts w:ascii="Arial Narrow" w:hAnsi="Arial Narrow" w:cs="Arial"/>
          <w:sz w:val="22"/>
          <w:szCs w:val="22"/>
          <w:lang w:eastAsia="en-US"/>
        </w:rPr>
        <w:t xml:space="preserve"> </w:t>
      </w:r>
      <w:r w:rsidR="00F97D65" w:rsidRPr="001D5964">
        <w:rPr>
          <w:rFonts w:ascii="Arial Narrow" w:hAnsi="Arial Narrow" w:cs="Arial"/>
          <w:sz w:val="22"/>
          <w:szCs w:val="22"/>
          <w:lang w:eastAsia="en-US"/>
        </w:rPr>
        <w:t>1 013 819</w:t>
      </w:r>
      <w:r w:rsidRPr="001D5964">
        <w:rPr>
          <w:rFonts w:ascii="Arial Narrow" w:hAnsi="Arial Narrow" w:cs="Arial"/>
          <w:sz w:val="22"/>
          <w:szCs w:val="22"/>
          <w:lang w:eastAsia="en-US"/>
        </w:rPr>
        <w:t xml:space="preserve"> tys. zł wobec </w:t>
      </w:r>
      <w:r w:rsidR="00F97D65" w:rsidRPr="001D5964">
        <w:rPr>
          <w:rFonts w:ascii="Arial Narrow" w:hAnsi="Arial Narrow" w:cs="Arial"/>
          <w:sz w:val="22"/>
          <w:szCs w:val="22"/>
          <w:lang w:eastAsia="en-US"/>
        </w:rPr>
        <w:t>997 867</w:t>
      </w:r>
      <w:r w:rsidR="008744CF" w:rsidRPr="001D5964">
        <w:rPr>
          <w:rFonts w:ascii="Arial Narrow" w:hAnsi="Arial Narrow" w:cs="Arial"/>
          <w:sz w:val="22"/>
          <w:szCs w:val="22"/>
          <w:lang w:eastAsia="en-US"/>
        </w:rPr>
        <w:t xml:space="preserve"> </w:t>
      </w:r>
      <w:r w:rsidRPr="001D5964">
        <w:rPr>
          <w:rFonts w:ascii="Arial Narrow" w:hAnsi="Arial Narrow" w:cs="Arial"/>
          <w:sz w:val="22"/>
          <w:szCs w:val="22"/>
          <w:lang w:eastAsia="en-US"/>
        </w:rPr>
        <w:t>tys. zł w roku 201</w:t>
      </w:r>
      <w:r w:rsidR="00F97D65" w:rsidRPr="001D5964">
        <w:rPr>
          <w:rFonts w:ascii="Arial Narrow" w:hAnsi="Arial Narrow" w:cs="Arial"/>
          <w:sz w:val="22"/>
          <w:szCs w:val="22"/>
          <w:lang w:eastAsia="en-US"/>
        </w:rPr>
        <w:t>5</w:t>
      </w:r>
      <w:r w:rsidRPr="001D5964">
        <w:rPr>
          <w:rFonts w:ascii="Arial Narrow" w:hAnsi="Arial Narrow" w:cs="Arial"/>
          <w:sz w:val="22"/>
          <w:szCs w:val="22"/>
          <w:lang w:eastAsia="en-US"/>
        </w:rPr>
        <w:t>. Zysk brutto ze sprzedaży w 201</w:t>
      </w:r>
      <w:r w:rsidR="00F97D65" w:rsidRPr="001D5964">
        <w:rPr>
          <w:rFonts w:ascii="Arial Narrow" w:hAnsi="Arial Narrow" w:cs="Arial"/>
          <w:sz w:val="22"/>
          <w:szCs w:val="22"/>
          <w:lang w:eastAsia="en-US"/>
        </w:rPr>
        <w:t>6</w:t>
      </w:r>
      <w:r w:rsidR="008724C8" w:rsidRPr="001D5964">
        <w:rPr>
          <w:rFonts w:ascii="Arial Narrow" w:hAnsi="Arial Narrow" w:cs="Arial"/>
          <w:sz w:val="22"/>
          <w:szCs w:val="22"/>
          <w:lang w:eastAsia="en-US"/>
        </w:rPr>
        <w:t xml:space="preserve"> </w:t>
      </w:r>
      <w:r w:rsidRPr="001D5964">
        <w:rPr>
          <w:rFonts w:ascii="Arial Narrow" w:hAnsi="Arial Narrow" w:cs="Arial"/>
          <w:sz w:val="22"/>
          <w:szCs w:val="22"/>
          <w:lang w:eastAsia="en-US"/>
        </w:rPr>
        <w:t xml:space="preserve">roku </w:t>
      </w:r>
      <w:r w:rsidR="00F97D65" w:rsidRPr="001D5964">
        <w:rPr>
          <w:rFonts w:ascii="Arial Narrow" w:hAnsi="Arial Narrow" w:cs="Arial"/>
          <w:sz w:val="22"/>
          <w:szCs w:val="22"/>
          <w:lang w:eastAsia="en-US"/>
        </w:rPr>
        <w:t xml:space="preserve">wzrósł </w:t>
      </w:r>
      <w:r w:rsidR="005B73A8" w:rsidRPr="001D5964">
        <w:rPr>
          <w:rFonts w:ascii="Arial Narrow" w:hAnsi="Arial Narrow" w:cs="Arial"/>
          <w:sz w:val="22"/>
          <w:szCs w:val="22"/>
          <w:lang w:eastAsia="en-US"/>
        </w:rPr>
        <w:t xml:space="preserve">do </w:t>
      </w:r>
      <w:r w:rsidR="00F97D65" w:rsidRPr="001D5964">
        <w:rPr>
          <w:rFonts w:ascii="Arial Narrow" w:hAnsi="Arial Narrow" w:cs="Arial"/>
          <w:sz w:val="22"/>
          <w:szCs w:val="22"/>
          <w:lang w:eastAsia="en-US"/>
        </w:rPr>
        <w:t>332 970</w:t>
      </w:r>
      <w:r w:rsidR="005B73A8" w:rsidRPr="001D5964">
        <w:rPr>
          <w:rFonts w:ascii="Arial Narrow" w:hAnsi="Arial Narrow" w:cs="Arial"/>
          <w:sz w:val="22"/>
          <w:szCs w:val="22"/>
          <w:lang w:eastAsia="en-US"/>
        </w:rPr>
        <w:t xml:space="preserve"> </w:t>
      </w:r>
      <w:r w:rsidR="008724C8" w:rsidRPr="001D5964">
        <w:rPr>
          <w:rFonts w:ascii="Arial Narrow" w:hAnsi="Arial Narrow" w:cs="Arial"/>
          <w:sz w:val="22"/>
          <w:szCs w:val="22"/>
          <w:lang w:eastAsia="en-US"/>
        </w:rPr>
        <w:t xml:space="preserve">tys. </w:t>
      </w:r>
      <w:r w:rsidR="007E1DB4" w:rsidRPr="001D5964">
        <w:rPr>
          <w:rFonts w:ascii="Arial Narrow" w:hAnsi="Arial Narrow" w:cs="Arial"/>
          <w:sz w:val="22"/>
          <w:szCs w:val="22"/>
          <w:lang w:eastAsia="en-US"/>
        </w:rPr>
        <w:t xml:space="preserve">zł </w:t>
      </w:r>
      <w:r w:rsidR="002A4BF7" w:rsidRPr="001D5964">
        <w:rPr>
          <w:rFonts w:ascii="Arial Narrow" w:hAnsi="Arial Narrow" w:cs="Arial"/>
          <w:sz w:val="22"/>
          <w:szCs w:val="22"/>
          <w:lang w:eastAsia="en-US"/>
        </w:rPr>
        <w:t xml:space="preserve"> wobec </w:t>
      </w:r>
      <w:r w:rsidR="00F97D65" w:rsidRPr="001D5964">
        <w:rPr>
          <w:rFonts w:ascii="Arial Narrow" w:hAnsi="Arial Narrow" w:cs="Arial"/>
          <w:sz w:val="22"/>
          <w:szCs w:val="22"/>
          <w:lang w:eastAsia="en-US"/>
        </w:rPr>
        <w:t xml:space="preserve">316 972 </w:t>
      </w:r>
      <w:r w:rsidR="008724C8" w:rsidRPr="001D5964">
        <w:rPr>
          <w:rFonts w:ascii="Arial Narrow" w:hAnsi="Arial Narrow" w:cs="Arial"/>
          <w:sz w:val="22"/>
          <w:szCs w:val="22"/>
          <w:lang w:eastAsia="en-US"/>
        </w:rPr>
        <w:t xml:space="preserve">tys. </w:t>
      </w:r>
      <w:r w:rsidRPr="001D5964">
        <w:rPr>
          <w:rFonts w:ascii="Arial Narrow" w:hAnsi="Arial Narrow" w:cs="Arial"/>
          <w:sz w:val="22"/>
          <w:szCs w:val="22"/>
          <w:lang w:eastAsia="en-US"/>
        </w:rPr>
        <w:t xml:space="preserve">zł w roku </w:t>
      </w:r>
      <w:r w:rsidR="008744CF" w:rsidRPr="001D5964">
        <w:rPr>
          <w:rFonts w:ascii="Arial Narrow" w:hAnsi="Arial Narrow" w:cs="Arial"/>
          <w:sz w:val="22"/>
          <w:szCs w:val="22"/>
          <w:lang w:eastAsia="en-US"/>
        </w:rPr>
        <w:t>poprzednim</w:t>
      </w:r>
      <w:r w:rsidR="002A4BF7" w:rsidRPr="001D5964">
        <w:rPr>
          <w:rFonts w:ascii="Arial Narrow" w:hAnsi="Arial Narrow" w:cs="Arial"/>
          <w:sz w:val="22"/>
          <w:szCs w:val="22"/>
          <w:lang w:eastAsia="en-US"/>
        </w:rPr>
        <w:t xml:space="preserve">. </w:t>
      </w:r>
      <w:r w:rsidR="00F97D65" w:rsidRPr="001D5964">
        <w:rPr>
          <w:rFonts w:ascii="Arial Narrow" w:hAnsi="Arial Narrow" w:cs="Arial"/>
          <w:sz w:val="22"/>
          <w:szCs w:val="22"/>
          <w:lang w:eastAsia="en-US"/>
        </w:rPr>
        <w:t>Natomiast</w:t>
      </w:r>
      <w:r w:rsidR="002A4BF7" w:rsidRPr="001D5964">
        <w:rPr>
          <w:rFonts w:ascii="Arial Narrow" w:hAnsi="Arial Narrow" w:cs="Arial"/>
          <w:sz w:val="22"/>
          <w:szCs w:val="22"/>
          <w:lang w:eastAsia="en-US"/>
        </w:rPr>
        <w:t xml:space="preserve"> zysk z działalności operacyjnej</w:t>
      </w:r>
      <w:r w:rsidR="00F97D65" w:rsidRPr="001D5964">
        <w:rPr>
          <w:rFonts w:ascii="Arial Narrow" w:hAnsi="Arial Narrow" w:cs="Arial"/>
          <w:sz w:val="22"/>
          <w:szCs w:val="22"/>
          <w:lang w:eastAsia="en-US"/>
        </w:rPr>
        <w:t xml:space="preserve"> w wyniku wzrostu kosztów sprzedaży i marketingu oraz kosztów ogólnego zarządu</w:t>
      </w:r>
      <w:r w:rsidR="002A4BF7" w:rsidRPr="001D5964">
        <w:rPr>
          <w:rFonts w:ascii="Arial Narrow" w:hAnsi="Arial Narrow" w:cs="Arial"/>
          <w:sz w:val="22"/>
          <w:szCs w:val="22"/>
          <w:lang w:eastAsia="en-US"/>
        </w:rPr>
        <w:t xml:space="preserve"> </w:t>
      </w:r>
      <w:r w:rsidR="00AB295D" w:rsidRPr="001D5964">
        <w:rPr>
          <w:rFonts w:ascii="Arial Narrow" w:hAnsi="Arial Narrow" w:cs="Arial"/>
          <w:sz w:val="22"/>
          <w:szCs w:val="22"/>
          <w:lang w:eastAsia="en-US"/>
        </w:rPr>
        <w:t xml:space="preserve">(w tym </w:t>
      </w:r>
      <w:r w:rsidR="00AB295D" w:rsidRPr="001D5964">
        <w:rPr>
          <w:rFonts w:ascii="Arial Narrow" w:hAnsi="Arial Narrow" w:cs="Arial"/>
          <w:bCs/>
          <w:sz w:val="22"/>
          <w:szCs w:val="22"/>
          <w:lang w:eastAsia="en-US"/>
        </w:rPr>
        <w:t>negatywny efekt przeliczenia kosztów ponoszonych w walutach lokalnych,</w:t>
      </w:r>
      <w:r w:rsidR="00AB295D" w:rsidRPr="001D5964">
        <w:rPr>
          <w:rFonts w:ascii="Arial Narrow" w:hAnsi="Arial Narrow" w:cs="Arial"/>
          <w:bCs/>
          <w:sz w:val="22"/>
          <w:szCs w:val="22"/>
          <w:lang w:eastAsia="en-US"/>
        </w:rPr>
        <w:br/>
        <w:t>głównie w EUR na PLN</w:t>
      </w:r>
      <w:r w:rsidR="00AB295D" w:rsidRPr="001D5964">
        <w:rPr>
          <w:rFonts w:ascii="Arial Narrow" w:hAnsi="Arial Narrow" w:cs="Arial"/>
          <w:sz w:val="22"/>
          <w:szCs w:val="22"/>
          <w:lang w:eastAsia="en-US"/>
        </w:rPr>
        <w:t xml:space="preserve">.) </w:t>
      </w:r>
      <w:r w:rsidR="002A4BF7" w:rsidRPr="001D5964">
        <w:rPr>
          <w:rFonts w:ascii="Arial Narrow" w:hAnsi="Arial Narrow" w:cs="Arial"/>
          <w:sz w:val="22"/>
          <w:szCs w:val="22"/>
          <w:lang w:eastAsia="en-US"/>
        </w:rPr>
        <w:t xml:space="preserve">zmalał z </w:t>
      </w:r>
      <w:r w:rsidR="00F97D65" w:rsidRPr="001D5964">
        <w:rPr>
          <w:rFonts w:ascii="Arial Narrow" w:hAnsi="Arial Narrow" w:cs="Arial"/>
          <w:sz w:val="22"/>
          <w:szCs w:val="22"/>
          <w:lang w:eastAsia="en-US"/>
        </w:rPr>
        <w:t>58 906</w:t>
      </w:r>
      <w:r w:rsidR="008744CF" w:rsidRPr="001D5964">
        <w:rPr>
          <w:rFonts w:ascii="Arial Narrow" w:hAnsi="Arial Narrow" w:cs="Arial"/>
          <w:sz w:val="22"/>
          <w:szCs w:val="22"/>
          <w:lang w:eastAsia="en-US"/>
        </w:rPr>
        <w:t xml:space="preserve"> </w:t>
      </w:r>
      <w:r w:rsidR="008724C8" w:rsidRPr="001D5964">
        <w:rPr>
          <w:rFonts w:ascii="Arial Narrow" w:hAnsi="Arial Narrow" w:cs="Arial"/>
          <w:sz w:val="22"/>
          <w:szCs w:val="22"/>
          <w:lang w:eastAsia="en-US"/>
        </w:rPr>
        <w:t xml:space="preserve">tys. </w:t>
      </w:r>
      <w:r w:rsidRPr="001D5964">
        <w:rPr>
          <w:rFonts w:ascii="Arial Narrow" w:hAnsi="Arial Narrow" w:cs="Arial"/>
          <w:sz w:val="22"/>
          <w:szCs w:val="22"/>
          <w:lang w:eastAsia="en-US"/>
        </w:rPr>
        <w:t>zł</w:t>
      </w:r>
      <w:r w:rsidR="00597CF6" w:rsidRPr="001D5964">
        <w:rPr>
          <w:rFonts w:ascii="Arial Narrow" w:hAnsi="Arial Narrow" w:cs="Arial"/>
          <w:sz w:val="22"/>
          <w:szCs w:val="22"/>
          <w:lang w:eastAsia="en-US"/>
        </w:rPr>
        <w:t xml:space="preserve"> w 201</w:t>
      </w:r>
      <w:r w:rsidR="00F97D65" w:rsidRPr="001D5964">
        <w:rPr>
          <w:rFonts w:ascii="Arial Narrow" w:hAnsi="Arial Narrow" w:cs="Arial"/>
          <w:sz w:val="22"/>
          <w:szCs w:val="22"/>
          <w:lang w:eastAsia="en-US"/>
        </w:rPr>
        <w:t xml:space="preserve">5 </w:t>
      </w:r>
      <w:r w:rsidR="00597CF6" w:rsidRPr="001D5964">
        <w:rPr>
          <w:rFonts w:ascii="Arial Narrow" w:hAnsi="Arial Narrow" w:cs="Arial"/>
          <w:sz w:val="22"/>
          <w:szCs w:val="22"/>
          <w:lang w:eastAsia="en-US"/>
        </w:rPr>
        <w:t>roku</w:t>
      </w:r>
      <w:r w:rsidR="002A4BF7" w:rsidRPr="001D5964">
        <w:rPr>
          <w:rFonts w:ascii="Arial Narrow" w:hAnsi="Arial Narrow" w:cs="Arial"/>
          <w:sz w:val="22"/>
          <w:szCs w:val="22"/>
          <w:lang w:eastAsia="en-US"/>
        </w:rPr>
        <w:t xml:space="preserve"> do </w:t>
      </w:r>
      <w:r w:rsidR="00F97D65" w:rsidRPr="001D5964">
        <w:rPr>
          <w:rFonts w:ascii="Arial Narrow" w:hAnsi="Arial Narrow" w:cs="Arial"/>
          <w:sz w:val="22"/>
          <w:szCs w:val="22"/>
          <w:lang w:eastAsia="en-US"/>
        </w:rPr>
        <w:t xml:space="preserve">35 631 </w:t>
      </w:r>
      <w:r w:rsidR="002A4BF7" w:rsidRPr="001D5964">
        <w:rPr>
          <w:rFonts w:ascii="Arial Narrow" w:hAnsi="Arial Narrow" w:cs="Arial"/>
          <w:sz w:val="22"/>
          <w:szCs w:val="22"/>
          <w:lang w:eastAsia="en-US"/>
        </w:rPr>
        <w:t>tys. zł.</w:t>
      </w:r>
      <w:r w:rsidRPr="001D5964">
        <w:rPr>
          <w:rFonts w:ascii="Arial Narrow" w:hAnsi="Arial Narrow" w:cs="Arial"/>
          <w:sz w:val="22"/>
          <w:szCs w:val="22"/>
          <w:lang w:eastAsia="en-US"/>
        </w:rPr>
        <w:t>.</w:t>
      </w:r>
    </w:p>
    <w:p w:rsidR="000C07B8" w:rsidRPr="001D5964" w:rsidRDefault="000C07B8" w:rsidP="00A2424E">
      <w:pPr>
        <w:spacing w:before="120" w:line="276" w:lineRule="auto"/>
        <w:jc w:val="both"/>
        <w:rPr>
          <w:rFonts w:ascii="Arial Narrow" w:hAnsi="Arial Narrow" w:cs="Arial"/>
          <w:sz w:val="22"/>
          <w:szCs w:val="22"/>
          <w:lang w:eastAsia="en-US"/>
        </w:rPr>
      </w:pPr>
    </w:p>
    <w:p w:rsidR="000C07B8" w:rsidRPr="001D5964" w:rsidRDefault="000C07B8" w:rsidP="00A2424E">
      <w:pPr>
        <w:spacing w:line="276" w:lineRule="auto"/>
        <w:jc w:val="both"/>
        <w:rPr>
          <w:rFonts w:ascii="Arial Narrow" w:hAnsi="Arial Narrow" w:cs="Arial"/>
          <w:sz w:val="22"/>
          <w:szCs w:val="22"/>
          <w:lang w:eastAsia="en-US"/>
        </w:rPr>
      </w:pPr>
      <w:r w:rsidRPr="001D5964">
        <w:rPr>
          <w:rFonts w:ascii="Arial Narrow" w:hAnsi="Arial Narrow" w:cs="Arial"/>
          <w:sz w:val="22"/>
          <w:szCs w:val="22"/>
          <w:lang w:eastAsia="en-US"/>
        </w:rPr>
        <w:lastRenderedPageBreak/>
        <w:t>Rok 201</w:t>
      </w:r>
      <w:r w:rsidR="00F97D65" w:rsidRPr="001D5964">
        <w:rPr>
          <w:rFonts w:ascii="Arial Narrow" w:hAnsi="Arial Narrow" w:cs="Arial"/>
          <w:sz w:val="22"/>
          <w:szCs w:val="22"/>
          <w:lang w:eastAsia="en-US"/>
        </w:rPr>
        <w:t>6</w:t>
      </w:r>
      <w:r w:rsidRPr="001D5964">
        <w:rPr>
          <w:rFonts w:ascii="Arial Narrow" w:hAnsi="Arial Narrow" w:cs="Arial"/>
          <w:sz w:val="22"/>
          <w:szCs w:val="22"/>
          <w:lang w:eastAsia="en-US"/>
        </w:rPr>
        <w:t xml:space="preserve"> zamknięty został zyskiem netto w wysokości</w:t>
      </w:r>
      <w:r w:rsidR="00003207" w:rsidRPr="001D5964">
        <w:rPr>
          <w:rFonts w:ascii="Arial Narrow" w:hAnsi="Arial Narrow" w:cs="Arial"/>
          <w:sz w:val="22"/>
          <w:szCs w:val="22"/>
          <w:lang w:eastAsia="en-US"/>
        </w:rPr>
        <w:t xml:space="preserve"> 32 249</w:t>
      </w:r>
      <w:r w:rsidRPr="001D5964">
        <w:rPr>
          <w:rFonts w:ascii="Arial Narrow" w:hAnsi="Arial Narrow" w:cs="Arial"/>
          <w:sz w:val="22"/>
          <w:szCs w:val="22"/>
          <w:lang w:eastAsia="en-US"/>
        </w:rPr>
        <w:t xml:space="preserve"> </w:t>
      </w:r>
      <w:r w:rsidR="008724C8" w:rsidRPr="001D5964">
        <w:rPr>
          <w:rFonts w:ascii="Arial Narrow" w:hAnsi="Arial Narrow" w:cs="Arial"/>
          <w:sz w:val="22"/>
          <w:szCs w:val="22"/>
          <w:lang w:eastAsia="en-US"/>
        </w:rPr>
        <w:t xml:space="preserve">tys. zł wobec </w:t>
      </w:r>
      <w:r w:rsidR="00F97D65" w:rsidRPr="001D5964">
        <w:rPr>
          <w:rFonts w:ascii="Arial Narrow" w:hAnsi="Arial Narrow" w:cs="Arial"/>
          <w:sz w:val="22"/>
          <w:szCs w:val="22"/>
          <w:lang w:eastAsia="en-US"/>
        </w:rPr>
        <w:t xml:space="preserve">26 803 </w:t>
      </w:r>
      <w:r w:rsidR="008724C8" w:rsidRPr="001D5964">
        <w:rPr>
          <w:rFonts w:ascii="Arial Narrow" w:hAnsi="Arial Narrow" w:cs="Arial"/>
          <w:sz w:val="22"/>
          <w:szCs w:val="22"/>
          <w:lang w:eastAsia="en-US"/>
        </w:rPr>
        <w:t>tys. zł w roku 201</w:t>
      </w:r>
      <w:r w:rsidR="00F97D65" w:rsidRPr="001D5964">
        <w:rPr>
          <w:rFonts w:ascii="Arial Narrow" w:hAnsi="Arial Narrow" w:cs="Arial"/>
          <w:sz w:val="22"/>
          <w:szCs w:val="22"/>
          <w:lang w:eastAsia="en-US"/>
        </w:rPr>
        <w:t>5</w:t>
      </w:r>
      <w:r w:rsidR="008744CF" w:rsidRPr="001D5964">
        <w:rPr>
          <w:rFonts w:ascii="Arial Narrow" w:hAnsi="Arial Narrow" w:cs="Arial"/>
          <w:sz w:val="22"/>
          <w:szCs w:val="22"/>
          <w:lang w:eastAsia="en-US"/>
        </w:rPr>
        <w:t xml:space="preserve"> czyli </w:t>
      </w:r>
      <w:r w:rsidR="00003207" w:rsidRPr="001D5964">
        <w:rPr>
          <w:rFonts w:ascii="Arial Narrow" w:hAnsi="Arial Narrow" w:cs="Arial"/>
          <w:sz w:val="22"/>
          <w:szCs w:val="22"/>
          <w:lang w:eastAsia="en-US"/>
        </w:rPr>
        <w:t>wzrósł o 20</w:t>
      </w:r>
      <w:r w:rsidR="002A4BF7" w:rsidRPr="001D5964">
        <w:rPr>
          <w:rFonts w:ascii="Arial Narrow" w:hAnsi="Arial Narrow" w:cs="Arial"/>
          <w:sz w:val="22"/>
          <w:szCs w:val="22"/>
          <w:lang w:eastAsia="en-US"/>
        </w:rPr>
        <w:t>%</w:t>
      </w:r>
      <w:r w:rsidR="008724C8" w:rsidRPr="001D5964">
        <w:rPr>
          <w:rFonts w:ascii="Arial Narrow" w:hAnsi="Arial Narrow" w:cs="Arial"/>
          <w:sz w:val="22"/>
          <w:szCs w:val="22"/>
          <w:lang w:eastAsia="en-US"/>
        </w:rPr>
        <w:t xml:space="preserve">. </w:t>
      </w:r>
      <w:r w:rsidR="007E1DB4" w:rsidRPr="001D5964">
        <w:rPr>
          <w:rFonts w:ascii="Arial Narrow" w:hAnsi="Arial Narrow" w:cs="Arial"/>
          <w:sz w:val="22"/>
          <w:szCs w:val="22"/>
          <w:lang w:eastAsia="en-US"/>
        </w:rPr>
        <w:t>Bezpośredni wpływ miał</w:t>
      </w:r>
      <w:r w:rsidR="008744CF" w:rsidRPr="001D5964">
        <w:rPr>
          <w:rFonts w:ascii="Arial Narrow" w:hAnsi="Arial Narrow" w:cs="Arial"/>
          <w:sz w:val="22"/>
          <w:szCs w:val="22"/>
          <w:lang w:eastAsia="en-US"/>
        </w:rPr>
        <w:t>y</w:t>
      </w:r>
      <w:r w:rsidRPr="001D5964">
        <w:rPr>
          <w:rFonts w:ascii="Arial Narrow" w:hAnsi="Arial Narrow" w:cs="Arial"/>
          <w:sz w:val="22"/>
          <w:szCs w:val="22"/>
          <w:lang w:eastAsia="en-US"/>
        </w:rPr>
        <w:t xml:space="preserve"> na to</w:t>
      </w:r>
      <w:r w:rsidR="002A4BF7" w:rsidRPr="001D5964">
        <w:rPr>
          <w:rFonts w:ascii="Arial Narrow" w:hAnsi="Arial Narrow" w:cs="Arial"/>
          <w:sz w:val="22"/>
          <w:szCs w:val="22"/>
          <w:lang w:eastAsia="en-US"/>
        </w:rPr>
        <w:t xml:space="preserve">: (i) </w:t>
      </w:r>
      <w:r w:rsidR="002A4BF7" w:rsidRPr="001D5964">
        <w:rPr>
          <w:rFonts w:ascii="Arial Narrow" w:hAnsi="Arial Narrow" w:cs="Arial"/>
          <w:sz w:val="22"/>
          <w:szCs w:val="22"/>
        </w:rPr>
        <w:t xml:space="preserve">poprawa rentowność brutto ze sprzedaży -  wzrosła z </w:t>
      </w:r>
      <w:r w:rsidR="00003207" w:rsidRPr="001D5964">
        <w:rPr>
          <w:rFonts w:ascii="Arial Narrow" w:hAnsi="Arial Narrow" w:cs="Arial"/>
          <w:sz w:val="22"/>
          <w:szCs w:val="22"/>
        </w:rPr>
        <w:t>31,8%,</w:t>
      </w:r>
      <w:r w:rsidR="00003207" w:rsidRPr="001D5964">
        <w:rPr>
          <w:rFonts w:ascii="Arial Narrow" w:hAnsi="Arial Narrow" w:cs="Arial"/>
          <w:sz w:val="22"/>
          <w:szCs w:val="22"/>
          <w:lang w:eastAsia="en-US"/>
        </w:rPr>
        <w:t xml:space="preserve"> </w:t>
      </w:r>
      <w:r w:rsidR="002A4BF7" w:rsidRPr="001D5964">
        <w:rPr>
          <w:rFonts w:ascii="Arial Narrow" w:hAnsi="Arial Narrow" w:cs="Arial"/>
          <w:sz w:val="22"/>
          <w:szCs w:val="22"/>
        </w:rPr>
        <w:t>% na</w:t>
      </w:r>
      <w:r w:rsidR="00003207" w:rsidRPr="001D5964">
        <w:rPr>
          <w:rFonts w:ascii="Arial Narrow" w:hAnsi="Arial Narrow" w:cs="Arial"/>
          <w:sz w:val="22"/>
          <w:szCs w:val="22"/>
        </w:rPr>
        <w:t xml:space="preserve"> 32,8%,</w:t>
      </w:r>
      <w:r w:rsidR="002A4BF7" w:rsidRPr="001D5964">
        <w:rPr>
          <w:rFonts w:ascii="Arial Narrow" w:hAnsi="Arial Narrow" w:cs="Arial"/>
          <w:sz w:val="22"/>
          <w:szCs w:val="22"/>
        </w:rPr>
        <w:t xml:space="preserve"> </w:t>
      </w:r>
      <w:r w:rsidR="002A4BF7" w:rsidRPr="001D5964">
        <w:rPr>
          <w:rFonts w:ascii="Arial Narrow" w:hAnsi="Arial Narrow" w:cs="Arial"/>
          <w:sz w:val="22"/>
          <w:szCs w:val="22"/>
          <w:lang w:eastAsia="en-US"/>
        </w:rPr>
        <w:t xml:space="preserve">(ii) </w:t>
      </w:r>
      <w:r w:rsidR="00003207" w:rsidRPr="001D5964">
        <w:rPr>
          <w:rFonts w:ascii="Arial Narrow" w:hAnsi="Arial Narrow" w:cs="Arial"/>
          <w:sz w:val="22"/>
          <w:szCs w:val="22"/>
          <w:lang w:eastAsia="en-US"/>
        </w:rPr>
        <w:t xml:space="preserve">dodatni  wynik na działalności finansowej = 8,6 mln zł wobec straty -21,4 mln zł </w:t>
      </w:r>
      <w:r w:rsidR="002A4BF7" w:rsidRPr="001D5964">
        <w:rPr>
          <w:rFonts w:ascii="Arial Narrow" w:hAnsi="Arial Narrow" w:cs="Arial"/>
          <w:sz w:val="22"/>
          <w:szCs w:val="22"/>
        </w:rPr>
        <w:t xml:space="preserve"> rok wcześniej.</w:t>
      </w:r>
    </w:p>
    <w:p w:rsidR="000C07B8" w:rsidRPr="001D5964" w:rsidRDefault="000C07B8" w:rsidP="00A2424E">
      <w:pPr>
        <w:spacing w:before="120" w:line="276" w:lineRule="auto"/>
        <w:jc w:val="both"/>
        <w:rPr>
          <w:rFonts w:ascii="Arial Narrow" w:hAnsi="Arial Narrow" w:cs="Arial"/>
          <w:b/>
          <w:sz w:val="22"/>
          <w:szCs w:val="22"/>
          <w:lang w:eastAsia="en-US"/>
        </w:rPr>
      </w:pPr>
    </w:p>
    <w:p w:rsidR="000C07B8" w:rsidRPr="001D5964" w:rsidRDefault="000C07B8" w:rsidP="00A2424E">
      <w:pPr>
        <w:pStyle w:val="Tekstpodstawowy"/>
        <w:spacing w:line="276" w:lineRule="auto"/>
        <w:rPr>
          <w:rFonts w:ascii="Arial Narrow" w:hAnsi="Arial Narrow" w:cs="Arial"/>
          <w:sz w:val="22"/>
          <w:szCs w:val="22"/>
          <w:lang w:eastAsia="en-US"/>
        </w:rPr>
      </w:pPr>
      <w:r w:rsidRPr="001D5964">
        <w:rPr>
          <w:rFonts w:ascii="Arial Narrow" w:hAnsi="Arial Narrow" w:cs="Arial"/>
          <w:sz w:val="22"/>
          <w:szCs w:val="22"/>
          <w:lang w:eastAsia="en-US"/>
        </w:rPr>
        <w:t xml:space="preserve">Suma bilansowa Grupy </w:t>
      </w:r>
      <w:proofErr w:type="spellStart"/>
      <w:r w:rsidRPr="001D5964">
        <w:rPr>
          <w:rFonts w:ascii="Arial Narrow" w:hAnsi="Arial Narrow" w:cs="Arial"/>
          <w:sz w:val="22"/>
          <w:szCs w:val="22"/>
          <w:lang w:eastAsia="en-US"/>
        </w:rPr>
        <w:t>Selena</w:t>
      </w:r>
      <w:proofErr w:type="spellEnd"/>
      <w:r w:rsidRPr="001D5964">
        <w:rPr>
          <w:rFonts w:ascii="Arial Narrow" w:hAnsi="Arial Narrow" w:cs="Arial"/>
          <w:sz w:val="22"/>
          <w:szCs w:val="22"/>
          <w:lang w:eastAsia="en-US"/>
        </w:rPr>
        <w:t xml:space="preserve"> na dzień 31 grudnia 201</w:t>
      </w:r>
      <w:r w:rsidR="00D54C9C" w:rsidRPr="001D5964">
        <w:rPr>
          <w:rFonts w:ascii="Arial Narrow" w:hAnsi="Arial Narrow" w:cs="Arial"/>
          <w:sz w:val="22"/>
          <w:szCs w:val="22"/>
          <w:lang w:eastAsia="en-US"/>
        </w:rPr>
        <w:t>6</w:t>
      </w:r>
      <w:r w:rsidRPr="001D5964">
        <w:rPr>
          <w:rFonts w:ascii="Arial Narrow" w:hAnsi="Arial Narrow" w:cs="Arial"/>
          <w:sz w:val="22"/>
          <w:szCs w:val="22"/>
          <w:lang w:eastAsia="en-US"/>
        </w:rPr>
        <w:t xml:space="preserve"> roku wyniosła</w:t>
      </w:r>
      <w:r w:rsidR="008724C8" w:rsidRPr="001D5964">
        <w:rPr>
          <w:rFonts w:ascii="Arial Narrow" w:hAnsi="Arial Narrow" w:cs="Arial"/>
          <w:sz w:val="22"/>
          <w:szCs w:val="22"/>
          <w:lang w:eastAsia="en-US"/>
        </w:rPr>
        <w:t xml:space="preserve"> </w:t>
      </w:r>
      <w:r w:rsidR="00D54C9C" w:rsidRPr="001D5964">
        <w:rPr>
          <w:rFonts w:ascii="Arial Narrow" w:hAnsi="Arial Narrow" w:cs="Arial"/>
          <w:sz w:val="22"/>
          <w:szCs w:val="22"/>
          <w:lang w:eastAsia="en-US"/>
        </w:rPr>
        <w:t>803 063</w:t>
      </w:r>
      <w:r w:rsidR="008744CF" w:rsidRPr="001D5964">
        <w:rPr>
          <w:rFonts w:ascii="Arial Narrow" w:hAnsi="Arial Narrow" w:cs="Arial"/>
          <w:sz w:val="22"/>
          <w:szCs w:val="22"/>
          <w:lang w:eastAsia="en-US"/>
        </w:rPr>
        <w:t xml:space="preserve"> </w:t>
      </w:r>
      <w:r w:rsidRPr="001D5964">
        <w:rPr>
          <w:rFonts w:ascii="Arial Narrow" w:hAnsi="Arial Narrow" w:cs="Arial"/>
          <w:sz w:val="22"/>
          <w:szCs w:val="22"/>
          <w:lang w:eastAsia="en-US"/>
        </w:rPr>
        <w:t xml:space="preserve">tys. zł, co oznacza jej </w:t>
      </w:r>
      <w:r w:rsidR="008724C8" w:rsidRPr="001D5964">
        <w:rPr>
          <w:rFonts w:ascii="Arial Narrow" w:hAnsi="Arial Narrow" w:cs="Arial"/>
          <w:sz w:val="22"/>
          <w:szCs w:val="22"/>
          <w:lang w:eastAsia="en-US"/>
        </w:rPr>
        <w:t xml:space="preserve">wzrost </w:t>
      </w:r>
      <w:r w:rsidR="00597CF6" w:rsidRPr="001D5964">
        <w:rPr>
          <w:rFonts w:ascii="Arial Narrow" w:hAnsi="Arial Narrow" w:cs="Arial"/>
          <w:sz w:val="22"/>
          <w:szCs w:val="22"/>
          <w:lang w:eastAsia="en-US"/>
        </w:rPr>
        <w:br/>
      </w:r>
      <w:r w:rsidR="00213E51" w:rsidRPr="001D5964">
        <w:rPr>
          <w:rFonts w:ascii="Arial Narrow" w:hAnsi="Arial Narrow" w:cs="Arial"/>
          <w:sz w:val="22"/>
          <w:szCs w:val="22"/>
          <w:lang w:eastAsia="en-US"/>
        </w:rPr>
        <w:t xml:space="preserve">o </w:t>
      </w:r>
      <w:r w:rsidR="00D54C9C" w:rsidRPr="001D5964">
        <w:rPr>
          <w:rFonts w:ascii="Arial Narrow" w:hAnsi="Arial Narrow" w:cs="Arial"/>
          <w:sz w:val="22"/>
          <w:szCs w:val="22"/>
          <w:lang w:eastAsia="en-US"/>
        </w:rPr>
        <w:t>47 999</w:t>
      </w:r>
      <w:r w:rsidR="00213E51" w:rsidRPr="001D5964">
        <w:rPr>
          <w:rFonts w:ascii="Arial Narrow" w:hAnsi="Arial Narrow" w:cs="Arial"/>
          <w:sz w:val="22"/>
          <w:szCs w:val="22"/>
          <w:lang w:eastAsia="en-US"/>
        </w:rPr>
        <w:t xml:space="preserve"> tys. zł </w:t>
      </w:r>
      <w:r w:rsidRPr="001D5964">
        <w:rPr>
          <w:rFonts w:ascii="Arial Narrow" w:hAnsi="Arial Narrow" w:cs="Arial"/>
          <w:sz w:val="22"/>
          <w:szCs w:val="22"/>
          <w:lang w:eastAsia="en-US"/>
        </w:rPr>
        <w:t>w odniesieniu do stanu na koniec 201</w:t>
      </w:r>
      <w:r w:rsidR="00D54C9C" w:rsidRPr="001D5964">
        <w:rPr>
          <w:rFonts w:ascii="Arial Narrow" w:hAnsi="Arial Narrow" w:cs="Arial"/>
          <w:sz w:val="22"/>
          <w:szCs w:val="22"/>
          <w:lang w:eastAsia="en-US"/>
        </w:rPr>
        <w:t>5</w:t>
      </w:r>
      <w:r w:rsidRPr="001D5964">
        <w:rPr>
          <w:rFonts w:ascii="Arial Narrow" w:hAnsi="Arial Narrow" w:cs="Arial"/>
          <w:sz w:val="22"/>
          <w:szCs w:val="22"/>
          <w:lang w:eastAsia="en-US"/>
        </w:rPr>
        <w:t xml:space="preserve"> r.</w:t>
      </w:r>
      <w:r w:rsidR="008744CF" w:rsidRPr="001D5964">
        <w:rPr>
          <w:rFonts w:ascii="Arial Narrow" w:hAnsi="Arial Narrow" w:cs="Arial"/>
          <w:sz w:val="22"/>
          <w:szCs w:val="22"/>
          <w:lang w:eastAsia="en-US"/>
        </w:rPr>
        <w:t xml:space="preserve"> </w:t>
      </w:r>
      <w:r w:rsidR="00213E51" w:rsidRPr="001D5964">
        <w:rPr>
          <w:rFonts w:ascii="Arial Narrow" w:hAnsi="Arial Narrow" w:cs="Arial"/>
          <w:sz w:val="22"/>
          <w:szCs w:val="22"/>
          <w:lang w:eastAsia="en-US"/>
        </w:rPr>
        <w:t>A</w:t>
      </w:r>
      <w:r w:rsidRPr="001D5964">
        <w:rPr>
          <w:rFonts w:ascii="Arial Narrow" w:hAnsi="Arial Narrow" w:cs="Arial"/>
          <w:sz w:val="22"/>
          <w:szCs w:val="22"/>
          <w:lang w:eastAsia="en-US"/>
        </w:rPr>
        <w:t xml:space="preserve">ktywa obrotowe </w:t>
      </w:r>
      <w:r w:rsidR="00213E51" w:rsidRPr="001D5964">
        <w:rPr>
          <w:rFonts w:ascii="Arial Narrow" w:hAnsi="Arial Narrow" w:cs="Arial"/>
          <w:sz w:val="22"/>
          <w:szCs w:val="22"/>
          <w:lang w:eastAsia="en-US"/>
        </w:rPr>
        <w:t xml:space="preserve">wyniosły </w:t>
      </w:r>
      <w:r w:rsidR="00D54C9C" w:rsidRPr="001D5964">
        <w:rPr>
          <w:rFonts w:ascii="Arial Narrow" w:hAnsi="Arial Narrow" w:cs="Arial"/>
          <w:sz w:val="22"/>
          <w:szCs w:val="22"/>
          <w:lang w:eastAsia="en-US"/>
        </w:rPr>
        <w:t xml:space="preserve">475 949 </w:t>
      </w:r>
      <w:r w:rsidR="00213E51" w:rsidRPr="001D5964">
        <w:rPr>
          <w:rFonts w:ascii="Arial Narrow" w:hAnsi="Arial Narrow" w:cs="Arial"/>
          <w:sz w:val="22"/>
          <w:szCs w:val="22"/>
          <w:lang w:eastAsia="en-US"/>
        </w:rPr>
        <w:t xml:space="preserve">tys. zł wobec </w:t>
      </w:r>
      <w:r w:rsidRPr="001D5964">
        <w:rPr>
          <w:rFonts w:ascii="Arial Narrow" w:hAnsi="Arial Narrow" w:cs="Arial"/>
          <w:sz w:val="22"/>
          <w:szCs w:val="22"/>
          <w:lang w:eastAsia="en-US"/>
        </w:rPr>
        <w:t xml:space="preserve"> </w:t>
      </w:r>
      <w:r w:rsidR="00D54C9C" w:rsidRPr="001D5964">
        <w:rPr>
          <w:rFonts w:ascii="Arial Narrow" w:hAnsi="Arial Narrow" w:cs="Arial"/>
          <w:sz w:val="22"/>
          <w:szCs w:val="22"/>
          <w:lang w:eastAsia="en-US"/>
        </w:rPr>
        <w:t xml:space="preserve">374 082 </w:t>
      </w:r>
      <w:r w:rsidR="00597CF6" w:rsidRPr="001D5964">
        <w:rPr>
          <w:rFonts w:ascii="Arial Narrow" w:hAnsi="Arial Narrow" w:cs="Arial"/>
          <w:sz w:val="22"/>
          <w:szCs w:val="22"/>
          <w:lang w:eastAsia="en-US"/>
        </w:rPr>
        <w:t>tys. zł</w:t>
      </w:r>
      <w:r w:rsidR="00F7566D" w:rsidRPr="001D5964">
        <w:rPr>
          <w:rFonts w:ascii="Arial Narrow" w:hAnsi="Arial Narrow" w:cs="Arial"/>
          <w:sz w:val="22"/>
          <w:szCs w:val="22"/>
          <w:lang w:eastAsia="en-US"/>
        </w:rPr>
        <w:t xml:space="preserve"> </w:t>
      </w:r>
      <w:r w:rsidR="00D54C9C" w:rsidRPr="001D5964">
        <w:rPr>
          <w:rFonts w:ascii="Arial Narrow" w:hAnsi="Arial Narrow" w:cs="Arial"/>
          <w:sz w:val="22"/>
          <w:szCs w:val="22"/>
          <w:lang w:eastAsia="en-US"/>
        </w:rPr>
        <w:t>w roku ubie</w:t>
      </w:r>
      <w:r w:rsidR="00213E51" w:rsidRPr="001D5964">
        <w:rPr>
          <w:rFonts w:ascii="Arial Narrow" w:hAnsi="Arial Narrow" w:cs="Arial"/>
          <w:sz w:val="22"/>
          <w:szCs w:val="22"/>
          <w:lang w:eastAsia="en-US"/>
        </w:rPr>
        <w:t>głym</w:t>
      </w:r>
      <w:r w:rsidR="00F7566D" w:rsidRPr="001D5964">
        <w:rPr>
          <w:rFonts w:ascii="Arial Narrow" w:hAnsi="Arial Narrow" w:cs="Arial"/>
          <w:sz w:val="22"/>
          <w:szCs w:val="22"/>
          <w:lang w:eastAsia="en-US"/>
        </w:rPr>
        <w:t xml:space="preserve">, </w:t>
      </w:r>
      <w:r w:rsidRPr="001D5964">
        <w:rPr>
          <w:rFonts w:ascii="Arial Narrow" w:hAnsi="Arial Narrow" w:cs="Arial"/>
          <w:sz w:val="22"/>
          <w:szCs w:val="22"/>
          <w:lang w:eastAsia="en-US"/>
        </w:rPr>
        <w:t>w których największą wartość stanowią należności handlowe (</w:t>
      </w:r>
      <w:r w:rsidR="00D54C9C" w:rsidRPr="001D5964">
        <w:rPr>
          <w:rFonts w:ascii="Arial Narrow" w:hAnsi="Arial Narrow" w:cs="Arial"/>
          <w:sz w:val="22"/>
          <w:szCs w:val="22"/>
          <w:lang w:eastAsia="en-US"/>
        </w:rPr>
        <w:t>181 630</w:t>
      </w:r>
      <w:r w:rsidRPr="001D5964">
        <w:rPr>
          <w:rFonts w:ascii="Arial Narrow" w:hAnsi="Arial Narrow" w:cs="Arial"/>
          <w:sz w:val="22"/>
          <w:szCs w:val="22"/>
          <w:lang w:eastAsia="en-US"/>
        </w:rPr>
        <w:t xml:space="preserve"> tys. zł) oraz zapasy (</w:t>
      </w:r>
      <w:r w:rsidR="00D54C9C" w:rsidRPr="001D5964">
        <w:rPr>
          <w:rFonts w:ascii="Arial Narrow" w:hAnsi="Arial Narrow" w:cs="Arial"/>
          <w:sz w:val="22"/>
          <w:szCs w:val="22"/>
          <w:lang w:eastAsia="en-US"/>
        </w:rPr>
        <w:t>144 844</w:t>
      </w:r>
      <w:r w:rsidRPr="001D5964">
        <w:rPr>
          <w:rFonts w:ascii="Arial Narrow" w:hAnsi="Arial Narrow" w:cs="Arial"/>
          <w:sz w:val="22"/>
          <w:szCs w:val="22"/>
          <w:lang w:eastAsia="en-US"/>
        </w:rPr>
        <w:t xml:space="preserve"> tys. zł).</w:t>
      </w:r>
    </w:p>
    <w:p w:rsidR="000C07B8" w:rsidRPr="001D5964" w:rsidRDefault="000C07B8" w:rsidP="00A2424E">
      <w:pPr>
        <w:pStyle w:val="Tekstpodstawowy"/>
        <w:spacing w:line="276" w:lineRule="auto"/>
        <w:rPr>
          <w:rFonts w:ascii="Arial Narrow" w:hAnsi="Arial Narrow" w:cs="Arial"/>
          <w:sz w:val="22"/>
          <w:szCs w:val="22"/>
          <w:lang w:eastAsia="en-US"/>
        </w:rPr>
      </w:pPr>
      <w:r w:rsidRPr="001D5964">
        <w:rPr>
          <w:rFonts w:ascii="Arial Narrow" w:hAnsi="Arial Narrow" w:cs="Arial"/>
          <w:sz w:val="22"/>
          <w:szCs w:val="22"/>
          <w:lang w:eastAsia="en-US"/>
        </w:rPr>
        <w:t xml:space="preserve">Aktywa trwałe </w:t>
      </w:r>
      <w:r w:rsidR="00E373E4" w:rsidRPr="001D5964">
        <w:rPr>
          <w:rFonts w:ascii="Arial Narrow" w:hAnsi="Arial Narrow" w:cs="Arial"/>
          <w:sz w:val="22"/>
          <w:szCs w:val="22"/>
          <w:lang w:eastAsia="en-US"/>
        </w:rPr>
        <w:t>na dzień 31 grudnia 201</w:t>
      </w:r>
      <w:r w:rsidR="00D54C9C" w:rsidRPr="001D5964">
        <w:rPr>
          <w:rFonts w:ascii="Arial Narrow" w:hAnsi="Arial Narrow" w:cs="Arial"/>
          <w:sz w:val="22"/>
          <w:szCs w:val="22"/>
          <w:lang w:eastAsia="en-US"/>
        </w:rPr>
        <w:t>6</w:t>
      </w:r>
      <w:r w:rsidR="00E373E4" w:rsidRPr="001D5964">
        <w:rPr>
          <w:rFonts w:ascii="Arial Narrow" w:hAnsi="Arial Narrow" w:cs="Arial"/>
          <w:sz w:val="22"/>
          <w:szCs w:val="22"/>
          <w:lang w:eastAsia="en-US"/>
        </w:rPr>
        <w:t xml:space="preserve"> wyniosły</w:t>
      </w:r>
      <w:r w:rsidRPr="001D5964">
        <w:rPr>
          <w:rFonts w:ascii="Arial Narrow" w:hAnsi="Arial Narrow" w:cs="Arial"/>
          <w:sz w:val="22"/>
          <w:szCs w:val="22"/>
          <w:lang w:eastAsia="en-US"/>
        </w:rPr>
        <w:t xml:space="preserve"> </w:t>
      </w:r>
      <w:r w:rsidR="003655CA" w:rsidRPr="001D5964">
        <w:rPr>
          <w:rFonts w:ascii="Arial Narrow" w:hAnsi="Arial Narrow" w:cs="Arial"/>
          <w:sz w:val="22"/>
          <w:szCs w:val="22"/>
          <w:lang w:eastAsia="en-US"/>
        </w:rPr>
        <w:t>327 114</w:t>
      </w:r>
      <w:r w:rsidR="003F149A" w:rsidRPr="001D5964">
        <w:rPr>
          <w:rFonts w:ascii="Arial Narrow" w:hAnsi="Arial Narrow" w:cs="Arial"/>
          <w:sz w:val="22"/>
          <w:szCs w:val="22"/>
          <w:lang w:eastAsia="en-US"/>
        </w:rPr>
        <w:t xml:space="preserve">  </w:t>
      </w:r>
      <w:r w:rsidRPr="001D5964">
        <w:rPr>
          <w:rFonts w:ascii="Arial Narrow" w:hAnsi="Arial Narrow" w:cs="Arial"/>
          <w:sz w:val="22"/>
          <w:szCs w:val="22"/>
          <w:lang w:eastAsia="en-US"/>
        </w:rPr>
        <w:t xml:space="preserve">tys. zł i </w:t>
      </w:r>
      <w:r w:rsidR="003655CA" w:rsidRPr="001D5964">
        <w:rPr>
          <w:rFonts w:ascii="Arial Narrow" w:hAnsi="Arial Narrow" w:cs="Arial"/>
          <w:sz w:val="22"/>
          <w:szCs w:val="22"/>
          <w:lang w:eastAsia="en-US"/>
        </w:rPr>
        <w:t>zmalały</w:t>
      </w:r>
      <w:r w:rsidR="00213E51" w:rsidRPr="001D5964">
        <w:rPr>
          <w:rFonts w:ascii="Arial Narrow" w:hAnsi="Arial Narrow" w:cs="Arial"/>
          <w:sz w:val="22"/>
          <w:szCs w:val="22"/>
          <w:lang w:eastAsia="en-US"/>
        </w:rPr>
        <w:t xml:space="preserve"> o </w:t>
      </w:r>
      <w:r w:rsidR="003655CA" w:rsidRPr="001D5964">
        <w:rPr>
          <w:rFonts w:ascii="Arial Narrow" w:hAnsi="Arial Narrow" w:cs="Arial"/>
          <w:sz w:val="22"/>
          <w:szCs w:val="22"/>
          <w:lang w:eastAsia="en-US"/>
        </w:rPr>
        <w:t xml:space="preserve">53 868 </w:t>
      </w:r>
      <w:r w:rsidR="00213E51" w:rsidRPr="001D5964">
        <w:rPr>
          <w:rFonts w:ascii="Arial Narrow" w:hAnsi="Arial Narrow" w:cs="Arial"/>
          <w:sz w:val="22"/>
          <w:szCs w:val="22"/>
          <w:lang w:eastAsia="en-US"/>
        </w:rPr>
        <w:t xml:space="preserve">tys. zł w stosunku do </w:t>
      </w:r>
      <w:r w:rsidRPr="001D5964">
        <w:rPr>
          <w:rFonts w:ascii="Arial Narrow" w:hAnsi="Arial Narrow" w:cs="Arial"/>
          <w:sz w:val="22"/>
          <w:szCs w:val="22"/>
          <w:lang w:eastAsia="en-US"/>
        </w:rPr>
        <w:t xml:space="preserve">roku </w:t>
      </w:r>
      <w:r w:rsidR="00213E51" w:rsidRPr="001D5964">
        <w:rPr>
          <w:rFonts w:ascii="Arial Narrow" w:hAnsi="Arial Narrow" w:cs="Arial"/>
          <w:sz w:val="22"/>
          <w:szCs w:val="22"/>
          <w:lang w:eastAsia="en-US"/>
        </w:rPr>
        <w:t>p</w:t>
      </w:r>
      <w:r w:rsidR="003655CA" w:rsidRPr="001D5964">
        <w:rPr>
          <w:rFonts w:ascii="Arial Narrow" w:hAnsi="Arial Narrow" w:cs="Arial"/>
          <w:sz w:val="22"/>
          <w:szCs w:val="22"/>
          <w:lang w:eastAsia="en-US"/>
        </w:rPr>
        <w:t>oprzedniego.</w:t>
      </w:r>
    </w:p>
    <w:p w:rsidR="000C07B8" w:rsidRPr="001D5964" w:rsidRDefault="000C07B8" w:rsidP="00A2424E">
      <w:pPr>
        <w:pStyle w:val="Tekstpodstawowy"/>
        <w:spacing w:line="276" w:lineRule="auto"/>
        <w:rPr>
          <w:rFonts w:ascii="Arial Narrow" w:hAnsi="Arial Narrow" w:cs="Arial"/>
          <w:sz w:val="22"/>
          <w:szCs w:val="22"/>
          <w:lang w:eastAsia="en-US"/>
        </w:rPr>
      </w:pPr>
      <w:r w:rsidRPr="001D5964">
        <w:rPr>
          <w:rFonts w:ascii="Arial Narrow" w:hAnsi="Arial Narrow" w:cs="Arial"/>
          <w:sz w:val="22"/>
          <w:szCs w:val="22"/>
          <w:lang w:eastAsia="en-US"/>
        </w:rPr>
        <w:t xml:space="preserve">Majątek Grupy finansowany jest, przede wszystkim, przez kapitał własny w kwocie </w:t>
      </w:r>
      <w:r w:rsidR="003655CA" w:rsidRPr="001D5964">
        <w:rPr>
          <w:rFonts w:ascii="Arial Narrow" w:hAnsi="Arial Narrow" w:cs="Arial"/>
          <w:sz w:val="22"/>
          <w:szCs w:val="22"/>
          <w:lang w:eastAsia="en-US"/>
        </w:rPr>
        <w:t>434 129</w:t>
      </w:r>
      <w:r w:rsidRPr="001D5964">
        <w:rPr>
          <w:rFonts w:ascii="Arial Narrow" w:hAnsi="Arial Narrow" w:cs="Arial"/>
          <w:sz w:val="22"/>
          <w:szCs w:val="22"/>
          <w:lang w:eastAsia="en-US"/>
        </w:rPr>
        <w:t xml:space="preserve"> tys. zł oraz zobowiązania krótkoterminowe o wartości </w:t>
      </w:r>
      <w:r w:rsidR="003655CA" w:rsidRPr="001D5964">
        <w:rPr>
          <w:rFonts w:ascii="Arial Narrow" w:hAnsi="Arial Narrow" w:cs="Arial"/>
          <w:sz w:val="22"/>
          <w:szCs w:val="22"/>
          <w:lang w:eastAsia="en-US"/>
        </w:rPr>
        <w:t>190 719</w:t>
      </w:r>
      <w:r w:rsidRPr="001D5964">
        <w:rPr>
          <w:rFonts w:ascii="Arial Narrow" w:hAnsi="Arial Narrow" w:cs="Arial"/>
          <w:sz w:val="22"/>
          <w:szCs w:val="22"/>
          <w:lang w:eastAsia="en-US"/>
        </w:rPr>
        <w:t xml:space="preserve"> tys. zł, </w:t>
      </w:r>
      <w:r w:rsidR="003F149A" w:rsidRPr="001D5964">
        <w:rPr>
          <w:rFonts w:ascii="Arial Narrow" w:hAnsi="Arial Narrow" w:cs="Arial"/>
          <w:sz w:val="22"/>
          <w:szCs w:val="22"/>
          <w:lang w:eastAsia="en-US"/>
        </w:rPr>
        <w:t xml:space="preserve">oraz długoterminowe w wysokości </w:t>
      </w:r>
      <w:r w:rsidR="003655CA" w:rsidRPr="001D5964">
        <w:rPr>
          <w:rFonts w:ascii="Arial Narrow" w:hAnsi="Arial Narrow" w:cs="Arial"/>
          <w:sz w:val="22"/>
          <w:szCs w:val="22"/>
          <w:lang w:eastAsia="en-US"/>
        </w:rPr>
        <w:t>178 215</w:t>
      </w:r>
      <w:r w:rsidR="003F149A" w:rsidRPr="001D5964">
        <w:rPr>
          <w:rFonts w:ascii="Arial Narrow" w:hAnsi="Arial Narrow" w:cs="Arial"/>
          <w:sz w:val="22"/>
          <w:szCs w:val="22"/>
          <w:lang w:eastAsia="en-US"/>
        </w:rPr>
        <w:t xml:space="preserve"> tys. zł</w:t>
      </w:r>
      <w:r w:rsidRPr="001D5964">
        <w:rPr>
          <w:rFonts w:ascii="Arial Narrow" w:hAnsi="Arial Narrow" w:cs="Arial"/>
          <w:sz w:val="22"/>
          <w:szCs w:val="22"/>
          <w:lang w:eastAsia="en-US"/>
        </w:rPr>
        <w:t>.</w:t>
      </w:r>
    </w:p>
    <w:p w:rsidR="000C07B8" w:rsidRPr="001D5964" w:rsidRDefault="000C07B8" w:rsidP="00A2424E">
      <w:pPr>
        <w:pStyle w:val="Tekstpodstawowy"/>
        <w:spacing w:line="276" w:lineRule="auto"/>
        <w:rPr>
          <w:rFonts w:ascii="Arial Narrow" w:hAnsi="Arial Narrow" w:cs="Arial"/>
          <w:sz w:val="22"/>
          <w:szCs w:val="22"/>
          <w:lang w:eastAsia="en-US"/>
        </w:rPr>
      </w:pPr>
    </w:p>
    <w:p w:rsidR="000C07B8" w:rsidRPr="001D5964" w:rsidRDefault="000C07B8" w:rsidP="00A2424E">
      <w:pPr>
        <w:pStyle w:val="Tekstpodstawowy"/>
        <w:spacing w:line="276" w:lineRule="auto"/>
        <w:rPr>
          <w:rFonts w:ascii="Arial Narrow" w:hAnsi="Arial Narrow" w:cs="Arial"/>
          <w:sz w:val="22"/>
          <w:szCs w:val="22"/>
          <w:lang w:eastAsia="en-US"/>
        </w:rPr>
      </w:pPr>
      <w:r w:rsidRPr="001D5964">
        <w:rPr>
          <w:rFonts w:ascii="Arial Narrow" w:hAnsi="Arial Narrow" w:cs="Arial"/>
          <w:sz w:val="22"/>
          <w:szCs w:val="22"/>
          <w:lang w:eastAsia="en-US"/>
        </w:rPr>
        <w:t xml:space="preserve">W ujęciu jednostkowym, Spółka </w:t>
      </w:r>
      <w:proofErr w:type="spellStart"/>
      <w:r w:rsidR="00597CF6" w:rsidRPr="001D5964">
        <w:rPr>
          <w:rFonts w:ascii="Arial Narrow" w:hAnsi="Arial Narrow" w:cs="Arial"/>
          <w:sz w:val="22"/>
          <w:szCs w:val="22"/>
          <w:lang w:eastAsia="en-US"/>
        </w:rPr>
        <w:t>Selena</w:t>
      </w:r>
      <w:proofErr w:type="spellEnd"/>
      <w:r w:rsidR="00597CF6" w:rsidRPr="001D5964">
        <w:rPr>
          <w:rFonts w:ascii="Arial Narrow" w:hAnsi="Arial Narrow" w:cs="Arial"/>
          <w:sz w:val="22"/>
          <w:szCs w:val="22"/>
          <w:lang w:eastAsia="en-US"/>
        </w:rPr>
        <w:t xml:space="preserve"> FM S.A. </w:t>
      </w:r>
      <w:r w:rsidRPr="001D5964">
        <w:rPr>
          <w:rFonts w:ascii="Arial Narrow" w:hAnsi="Arial Narrow" w:cs="Arial"/>
          <w:sz w:val="22"/>
          <w:szCs w:val="22"/>
          <w:lang w:eastAsia="en-US"/>
        </w:rPr>
        <w:t>w okresie sprawozdawczym osiągnęła przychody ze sprzedaży w wysokości</w:t>
      </w:r>
      <w:r w:rsidR="005C2F2F" w:rsidRPr="001D5964">
        <w:rPr>
          <w:rFonts w:ascii="Arial Narrow" w:hAnsi="Arial Narrow" w:cs="Arial"/>
          <w:sz w:val="22"/>
          <w:szCs w:val="22"/>
          <w:lang w:eastAsia="en-US"/>
        </w:rPr>
        <w:t xml:space="preserve"> </w:t>
      </w:r>
      <w:r w:rsidR="00183DF9" w:rsidRPr="001D5964">
        <w:rPr>
          <w:rFonts w:ascii="Arial Narrow" w:hAnsi="Arial Narrow" w:cs="Arial"/>
          <w:sz w:val="22"/>
          <w:szCs w:val="22"/>
          <w:lang w:eastAsia="en-US"/>
        </w:rPr>
        <w:t>430 062</w:t>
      </w:r>
      <w:r w:rsidRPr="001D5964">
        <w:rPr>
          <w:rFonts w:ascii="Arial Narrow" w:hAnsi="Arial Narrow" w:cs="Arial"/>
          <w:sz w:val="22"/>
          <w:szCs w:val="22"/>
          <w:lang w:eastAsia="en-US"/>
        </w:rPr>
        <w:t xml:space="preserve"> tys. zł</w:t>
      </w:r>
      <w:r w:rsidR="00A13F82" w:rsidRPr="001D5964">
        <w:rPr>
          <w:rFonts w:ascii="Arial Narrow" w:hAnsi="Arial Narrow" w:cs="Arial"/>
          <w:sz w:val="22"/>
          <w:szCs w:val="22"/>
          <w:lang w:eastAsia="en-US"/>
        </w:rPr>
        <w:t>.</w:t>
      </w:r>
      <w:r w:rsidRPr="001D5964">
        <w:rPr>
          <w:rFonts w:ascii="Arial Narrow" w:hAnsi="Arial Narrow" w:cs="Arial"/>
          <w:sz w:val="22"/>
          <w:szCs w:val="22"/>
          <w:lang w:eastAsia="en-US"/>
        </w:rPr>
        <w:t xml:space="preserve"> </w:t>
      </w:r>
    </w:p>
    <w:p w:rsidR="00C40134" w:rsidRPr="001D5964" w:rsidRDefault="00C40134" w:rsidP="00A2424E">
      <w:pPr>
        <w:pStyle w:val="Tekstpodstawowy"/>
        <w:spacing w:line="276" w:lineRule="auto"/>
        <w:rPr>
          <w:rFonts w:ascii="Arial Narrow" w:hAnsi="Arial Narrow" w:cs="Arial"/>
          <w:sz w:val="22"/>
          <w:szCs w:val="22"/>
          <w:lang w:eastAsia="en-US"/>
        </w:rPr>
      </w:pPr>
      <w:r w:rsidRPr="001D5964">
        <w:rPr>
          <w:rFonts w:ascii="Arial Narrow" w:hAnsi="Arial Narrow" w:cs="Arial"/>
          <w:sz w:val="22"/>
          <w:szCs w:val="22"/>
          <w:lang w:eastAsia="en-US"/>
        </w:rPr>
        <w:t xml:space="preserve">Spółka za rok 2015 odnotowała zysk netto w kwocie </w:t>
      </w:r>
      <w:r w:rsidR="00183DF9" w:rsidRPr="001D5964">
        <w:rPr>
          <w:rFonts w:ascii="Arial Narrow" w:hAnsi="Arial Narrow" w:cs="Arial"/>
          <w:sz w:val="22"/>
          <w:szCs w:val="22"/>
        </w:rPr>
        <w:t>7 127</w:t>
      </w:r>
      <w:r w:rsidRPr="001D5964">
        <w:rPr>
          <w:rFonts w:ascii="Arial Narrow" w:hAnsi="Arial Narrow" w:cs="Arial"/>
          <w:sz w:val="22"/>
          <w:szCs w:val="22"/>
        </w:rPr>
        <w:t xml:space="preserve"> tys. </w:t>
      </w:r>
      <w:r w:rsidRPr="001D5964">
        <w:rPr>
          <w:rFonts w:ascii="Arial Narrow" w:hAnsi="Arial Narrow"/>
          <w:sz w:val="22"/>
          <w:szCs w:val="22"/>
        </w:rPr>
        <w:t xml:space="preserve"> </w:t>
      </w:r>
      <w:r w:rsidRPr="001D5964">
        <w:rPr>
          <w:rFonts w:ascii="Arial Narrow" w:hAnsi="Arial Narrow" w:cs="Arial"/>
          <w:sz w:val="22"/>
          <w:szCs w:val="22"/>
          <w:lang w:eastAsia="en-US"/>
        </w:rPr>
        <w:t xml:space="preserve">zł.  </w:t>
      </w:r>
    </w:p>
    <w:p w:rsidR="000C07B8" w:rsidRPr="001D5964" w:rsidRDefault="000C07B8" w:rsidP="00A2424E">
      <w:pPr>
        <w:pStyle w:val="Tekstpodstawowy"/>
        <w:spacing w:line="276" w:lineRule="auto"/>
        <w:rPr>
          <w:rFonts w:ascii="Arial Narrow" w:hAnsi="Arial Narrow" w:cs="Arial"/>
          <w:sz w:val="22"/>
          <w:szCs w:val="22"/>
          <w:lang w:eastAsia="en-US"/>
        </w:rPr>
      </w:pPr>
    </w:p>
    <w:p w:rsidR="007A7AB2" w:rsidRPr="001D5964" w:rsidRDefault="000C07B8" w:rsidP="00A2424E">
      <w:pPr>
        <w:pStyle w:val="Tekstpodstawowy"/>
        <w:spacing w:line="276" w:lineRule="auto"/>
        <w:rPr>
          <w:rFonts w:ascii="Arial Narrow" w:hAnsi="Arial Narrow" w:cs="Arial"/>
          <w:sz w:val="22"/>
          <w:szCs w:val="22"/>
          <w:lang w:eastAsia="en-US"/>
        </w:rPr>
      </w:pPr>
      <w:r w:rsidRPr="001D5964">
        <w:rPr>
          <w:rFonts w:ascii="Arial Narrow" w:hAnsi="Arial Narrow" w:cs="Arial"/>
          <w:sz w:val="22"/>
          <w:szCs w:val="22"/>
          <w:lang w:eastAsia="en-US"/>
        </w:rPr>
        <w:t>Wartość aktywów na koniec 201</w:t>
      </w:r>
      <w:r w:rsidR="00183DF9" w:rsidRPr="001D5964">
        <w:rPr>
          <w:rFonts w:ascii="Arial Narrow" w:hAnsi="Arial Narrow" w:cs="Arial"/>
          <w:sz w:val="22"/>
          <w:szCs w:val="22"/>
          <w:lang w:eastAsia="en-US"/>
        </w:rPr>
        <w:t>6</w:t>
      </w:r>
      <w:r w:rsidRPr="001D5964">
        <w:rPr>
          <w:rFonts w:ascii="Arial Narrow" w:hAnsi="Arial Narrow" w:cs="Arial"/>
          <w:sz w:val="22"/>
          <w:szCs w:val="22"/>
          <w:lang w:eastAsia="en-US"/>
        </w:rPr>
        <w:t xml:space="preserve"> roku wyniosła </w:t>
      </w:r>
      <w:r w:rsidR="00183DF9" w:rsidRPr="001D5964">
        <w:rPr>
          <w:rFonts w:ascii="Arial Narrow" w:hAnsi="Arial Narrow" w:cs="Arial"/>
          <w:sz w:val="22"/>
          <w:szCs w:val="22"/>
          <w:lang w:eastAsia="en-US"/>
        </w:rPr>
        <w:t>527 649</w:t>
      </w:r>
      <w:r w:rsidRPr="001D5964">
        <w:rPr>
          <w:rFonts w:ascii="Arial Narrow" w:hAnsi="Arial Narrow" w:cs="Arial"/>
          <w:sz w:val="22"/>
          <w:szCs w:val="22"/>
          <w:lang w:eastAsia="en-US"/>
        </w:rPr>
        <w:t xml:space="preserve"> tys. zł. Największy udział w tej kwocie przypada na udziały w jednostkach zależnych w wysokości </w:t>
      </w:r>
      <w:r w:rsidR="00183DF9" w:rsidRPr="001D5964">
        <w:rPr>
          <w:rFonts w:ascii="Arial Narrow" w:hAnsi="Arial Narrow" w:cs="Arial"/>
          <w:sz w:val="22"/>
          <w:szCs w:val="22"/>
          <w:lang w:eastAsia="en-US"/>
        </w:rPr>
        <w:t>149</w:t>
      </w:r>
      <w:r w:rsidR="005C2F2F" w:rsidRPr="001D5964">
        <w:rPr>
          <w:rFonts w:ascii="Arial Narrow" w:hAnsi="Arial Narrow" w:cs="Arial"/>
          <w:sz w:val="22"/>
          <w:szCs w:val="22"/>
          <w:lang w:eastAsia="en-US"/>
        </w:rPr>
        <w:t xml:space="preserve"> </w:t>
      </w:r>
      <w:r w:rsidR="00183DF9" w:rsidRPr="001D5964">
        <w:rPr>
          <w:rFonts w:ascii="Arial Narrow" w:hAnsi="Arial Narrow" w:cs="Arial"/>
          <w:sz w:val="22"/>
          <w:szCs w:val="22"/>
          <w:lang w:eastAsia="en-US"/>
        </w:rPr>
        <w:t>472</w:t>
      </w:r>
      <w:r w:rsidRPr="001D5964">
        <w:rPr>
          <w:rFonts w:ascii="Arial Narrow" w:hAnsi="Arial Narrow" w:cs="Arial"/>
          <w:sz w:val="22"/>
          <w:szCs w:val="22"/>
          <w:lang w:eastAsia="en-US"/>
        </w:rPr>
        <w:t xml:space="preserve"> tys. zł oraz  należności handlowe wynoszące </w:t>
      </w:r>
      <w:r w:rsidR="00183DF9" w:rsidRPr="001D5964">
        <w:rPr>
          <w:rFonts w:ascii="Arial Narrow" w:hAnsi="Arial Narrow" w:cs="Arial"/>
          <w:sz w:val="22"/>
          <w:szCs w:val="22"/>
          <w:lang w:eastAsia="en-US"/>
        </w:rPr>
        <w:t>156 581</w:t>
      </w:r>
      <w:r w:rsidRPr="001D5964">
        <w:rPr>
          <w:rFonts w:ascii="Arial Narrow" w:hAnsi="Arial Narrow" w:cs="Arial"/>
          <w:sz w:val="22"/>
          <w:szCs w:val="22"/>
          <w:lang w:eastAsia="en-US"/>
        </w:rPr>
        <w:t xml:space="preserve"> tys. zł. Majątek ten </w:t>
      </w:r>
    </w:p>
    <w:p w:rsidR="000C07B8" w:rsidRPr="001D5964" w:rsidRDefault="000C07B8" w:rsidP="00A2424E">
      <w:pPr>
        <w:pStyle w:val="Tekstpodstawowy"/>
        <w:spacing w:line="276" w:lineRule="auto"/>
        <w:rPr>
          <w:rFonts w:ascii="Arial Narrow" w:hAnsi="Arial Narrow" w:cs="Arial"/>
          <w:sz w:val="22"/>
          <w:szCs w:val="22"/>
          <w:lang w:eastAsia="en-US"/>
        </w:rPr>
      </w:pPr>
      <w:r w:rsidRPr="001D5964">
        <w:rPr>
          <w:rFonts w:ascii="Arial Narrow" w:hAnsi="Arial Narrow" w:cs="Arial"/>
          <w:sz w:val="22"/>
          <w:szCs w:val="22"/>
          <w:lang w:eastAsia="en-US"/>
        </w:rPr>
        <w:t xml:space="preserve">finansowany jest przez kapitał własny w wysokości </w:t>
      </w:r>
      <w:r w:rsidR="00C40134" w:rsidRPr="001D5964">
        <w:rPr>
          <w:rFonts w:ascii="Arial Narrow" w:hAnsi="Arial Narrow" w:cs="Arial"/>
          <w:sz w:val="22"/>
          <w:szCs w:val="22"/>
          <w:lang w:eastAsia="en-US"/>
        </w:rPr>
        <w:t xml:space="preserve">273 </w:t>
      </w:r>
      <w:r w:rsidR="00183DF9" w:rsidRPr="001D5964">
        <w:rPr>
          <w:rFonts w:ascii="Arial Narrow" w:hAnsi="Arial Narrow" w:cs="Arial"/>
          <w:sz w:val="22"/>
          <w:szCs w:val="22"/>
          <w:lang w:eastAsia="en-US"/>
        </w:rPr>
        <w:t>977</w:t>
      </w:r>
      <w:r w:rsidRPr="001D5964">
        <w:rPr>
          <w:rFonts w:ascii="Arial Narrow" w:hAnsi="Arial Narrow" w:cs="Arial"/>
          <w:sz w:val="22"/>
          <w:szCs w:val="22"/>
          <w:lang w:eastAsia="en-US"/>
        </w:rPr>
        <w:t xml:space="preserve"> tys. zł i zobowiązania w wysokości </w:t>
      </w:r>
      <w:r w:rsidR="00183DF9" w:rsidRPr="001D5964">
        <w:rPr>
          <w:rFonts w:ascii="Arial Narrow" w:hAnsi="Arial Narrow" w:cs="Arial"/>
          <w:sz w:val="22"/>
          <w:szCs w:val="22"/>
          <w:lang w:eastAsia="en-US"/>
        </w:rPr>
        <w:t>253 672</w:t>
      </w:r>
      <w:r w:rsidRPr="001D5964">
        <w:rPr>
          <w:rFonts w:ascii="Arial Narrow" w:hAnsi="Arial Narrow" w:cs="Arial"/>
          <w:sz w:val="22"/>
          <w:szCs w:val="22"/>
          <w:lang w:eastAsia="en-US"/>
        </w:rPr>
        <w:t xml:space="preserve"> tys. zł</w:t>
      </w:r>
      <w:r w:rsidR="00C40134" w:rsidRPr="001D5964">
        <w:rPr>
          <w:rFonts w:ascii="Arial Narrow" w:hAnsi="Arial Narrow" w:cs="Arial"/>
          <w:sz w:val="22"/>
          <w:szCs w:val="22"/>
          <w:lang w:eastAsia="en-US"/>
        </w:rPr>
        <w:t>.</w:t>
      </w:r>
      <w:r w:rsidRPr="001D5964">
        <w:rPr>
          <w:rFonts w:ascii="Arial Narrow" w:hAnsi="Arial Narrow" w:cs="Arial"/>
          <w:sz w:val="22"/>
          <w:szCs w:val="22"/>
          <w:lang w:eastAsia="en-US"/>
        </w:rPr>
        <w:t xml:space="preserve"> </w:t>
      </w:r>
      <w:r w:rsidR="00C40134" w:rsidRPr="001D5964">
        <w:rPr>
          <w:rFonts w:ascii="Arial Narrow" w:hAnsi="Arial Narrow" w:cs="Arial"/>
          <w:sz w:val="22"/>
          <w:szCs w:val="22"/>
          <w:lang w:eastAsia="en-US"/>
        </w:rPr>
        <w:t xml:space="preserve"> </w:t>
      </w:r>
    </w:p>
    <w:p w:rsidR="000C07B8" w:rsidRPr="001D5964" w:rsidRDefault="000C07B8" w:rsidP="00A2424E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  <w:lang w:eastAsia="en-US"/>
        </w:rPr>
      </w:pPr>
    </w:p>
    <w:p w:rsidR="000C07B8" w:rsidRPr="001D5964" w:rsidRDefault="000C07B8" w:rsidP="00A2424E">
      <w:pPr>
        <w:spacing w:line="276" w:lineRule="auto"/>
        <w:rPr>
          <w:rFonts w:ascii="Arial Narrow" w:hAnsi="Arial Narrow" w:cs="Arial"/>
          <w:b/>
          <w:sz w:val="22"/>
          <w:szCs w:val="22"/>
          <w:lang w:eastAsia="en-US"/>
        </w:rPr>
      </w:pPr>
      <w:r w:rsidRPr="001D5964">
        <w:rPr>
          <w:rFonts w:ascii="Arial Narrow" w:hAnsi="Arial Narrow" w:cs="Arial"/>
          <w:b/>
          <w:sz w:val="22"/>
          <w:szCs w:val="22"/>
          <w:lang w:eastAsia="en-US"/>
        </w:rPr>
        <w:t>Czynniki ryzyka</w:t>
      </w:r>
    </w:p>
    <w:p w:rsidR="000C07B8" w:rsidRPr="001D5964" w:rsidRDefault="000C07B8" w:rsidP="00A2424E">
      <w:pPr>
        <w:tabs>
          <w:tab w:val="left" w:pos="16302"/>
        </w:tabs>
        <w:spacing w:line="276" w:lineRule="auto"/>
        <w:jc w:val="both"/>
        <w:rPr>
          <w:rFonts w:ascii="Arial Narrow" w:hAnsi="Arial Narrow" w:cs="Arial"/>
          <w:sz w:val="22"/>
          <w:szCs w:val="22"/>
          <w:lang w:eastAsia="en-US"/>
        </w:rPr>
      </w:pPr>
      <w:r w:rsidRPr="001D5964">
        <w:rPr>
          <w:rFonts w:ascii="Arial Narrow" w:hAnsi="Arial Narrow" w:cs="Arial"/>
          <w:sz w:val="22"/>
          <w:szCs w:val="22"/>
          <w:lang w:eastAsia="en-US"/>
        </w:rPr>
        <w:t>W ocenie Rady Nadzorczej głównymi rodzajami ryzyka rynkowego, na które narażona jest Spółka, są:</w:t>
      </w:r>
    </w:p>
    <w:p w:rsidR="000C07B8" w:rsidRPr="001D5964" w:rsidRDefault="000C07B8" w:rsidP="00A2424E">
      <w:pPr>
        <w:numPr>
          <w:ilvl w:val="1"/>
          <w:numId w:val="8"/>
        </w:numPr>
        <w:tabs>
          <w:tab w:val="clear" w:pos="1440"/>
          <w:tab w:val="num" w:pos="567"/>
          <w:tab w:val="left" w:pos="16302"/>
        </w:tabs>
        <w:spacing w:line="276" w:lineRule="auto"/>
        <w:ind w:left="567"/>
        <w:rPr>
          <w:rFonts w:ascii="Arial Narrow" w:hAnsi="Arial Narrow" w:cs="Arial"/>
          <w:sz w:val="22"/>
          <w:szCs w:val="22"/>
          <w:lang w:eastAsia="en-US"/>
        </w:rPr>
      </w:pPr>
      <w:r w:rsidRPr="001D5964">
        <w:rPr>
          <w:rFonts w:ascii="Arial Narrow" w:hAnsi="Arial Narrow" w:cs="Arial"/>
          <w:sz w:val="22"/>
          <w:szCs w:val="22"/>
          <w:u w:val="single"/>
          <w:lang w:eastAsia="en-US"/>
        </w:rPr>
        <w:t>ryzyko wypływające z koniunktury gospodarczej na świecie</w:t>
      </w:r>
      <w:r w:rsidRPr="001D5964">
        <w:rPr>
          <w:rFonts w:ascii="Arial Narrow" w:hAnsi="Arial Narrow" w:cs="Arial"/>
          <w:sz w:val="22"/>
          <w:szCs w:val="22"/>
          <w:lang w:eastAsia="en-US"/>
        </w:rPr>
        <w:t xml:space="preserve"> </w:t>
      </w:r>
      <w:r w:rsidRPr="001D5964">
        <w:rPr>
          <w:rFonts w:ascii="Arial Narrow" w:hAnsi="Arial Narrow" w:cs="Arial"/>
          <w:sz w:val="22"/>
          <w:szCs w:val="22"/>
          <w:lang w:eastAsia="en-US"/>
        </w:rPr>
        <w:br/>
        <w:t>Rozproszona dz</w:t>
      </w:r>
      <w:r w:rsidR="00403983" w:rsidRPr="001D5964">
        <w:rPr>
          <w:rFonts w:ascii="Arial Narrow" w:hAnsi="Arial Narrow" w:cs="Arial"/>
          <w:sz w:val="22"/>
          <w:szCs w:val="22"/>
          <w:lang w:eastAsia="en-US"/>
        </w:rPr>
        <w:t>iałalność Seleny (sprzedaż do ponad 70</w:t>
      </w:r>
      <w:r w:rsidR="00D77BD0" w:rsidRPr="001D5964">
        <w:rPr>
          <w:rFonts w:ascii="Arial Narrow" w:hAnsi="Arial Narrow" w:cs="Arial"/>
          <w:sz w:val="22"/>
          <w:szCs w:val="22"/>
          <w:lang w:eastAsia="en-US"/>
        </w:rPr>
        <w:t xml:space="preserve"> krajów) </w:t>
      </w:r>
      <w:r w:rsidRPr="001D5964">
        <w:rPr>
          <w:rFonts w:ascii="Arial Narrow" w:hAnsi="Arial Narrow" w:cs="Arial"/>
          <w:sz w:val="22"/>
          <w:szCs w:val="22"/>
          <w:lang w:eastAsia="en-US"/>
        </w:rPr>
        <w:t xml:space="preserve"> redukuje </w:t>
      </w:r>
      <w:r w:rsidR="005C2F2F" w:rsidRPr="001D5964">
        <w:rPr>
          <w:rFonts w:ascii="Arial Narrow" w:hAnsi="Arial Narrow" w:cs="Arial"/>
          <w:sz w:val="22"/>
          <w:szCs w:val="22"/>
          <w:lang w:eastAsia="en-US"/>
        </w:rPr>
        <w:t xml:space="preserve">ale nie zabezpiecza w pełni od </w:t>
      </w:r>
      <w:r w:rsidRPr="001D5964">
        <w:rPr>
          <w:rFonts w:ascii="Arial Narrow" w:hAnsi="Arial Narrow" w:cs="Arial"/>
          <w:sz w:val="22"/>
          <w:szCs w:val="22"/>
          <w:lang w:eastAsia="en-US"/>
        </w:rPr>
        <w:t>ewentualn</w:t>
      </w:r>
      <w:r w:rsidR="005C2F2F" w:rsidRPr="001D5964">
        <w:rPr>
          <w:rFonts w:ascii="Arial Narrow" w:hAnsi="Arial Narrow" w:cs="Arial"/>
          <w:sz w:val="22"/>
          <w:szCs w:val="22"/>
          <w:lang w:eastAsia="en-US"/>
        </w:rPr>
        <w:t>ych</w:t>
      </w:r>
      <w:r w:rsidRPr="001D5964">
        <w:rPr>
          <w:rFonts w:ascii="Arial Narrow" w:hAnsi="Arial Narrow" w:cs="Arial"/>
          <w:sz w:val="22"/>
          <w:szCs w:val="22"/>
          <w:lang w:eastAsia="en-US"/>
        </w:rPr>
        <w:t xml:space="preserve"> zagroże</w:t>
      </w:r>
      <w:r w:rsidR="005C2F2F" w:rsidRPr="001D5964">
        <w:rPr>
          <w:rFonts w:ascii="Arial Narrow" w:hAnsi="Arial Narrow" w:cs="Arial"/>
          <w:sz w:val="22"/>
          <w:szCs w:val="22"/>
          <w:lang w:eastAsia="en-US"/>
        </w:rPr>
        <w:t>ń wynikających</w:t>
      </w:r>
      <w:r w:rsidRPr="001D5964">
        <w:rPr>
          <w:rFonts w:ascii="Arial Narrow" w:hAnsi="Arial Narrow" w:cs="Arial"/>
          <w:sz w:val="22"/>
          <w:szCs w:val="22"/>
          <w:lang w:eastAsia="en-US"/>
        </w:rPr>
        <w:t xml:space="preserve"> z dekoniunktury w jednym czy w kilku krajach</w:t>
      </w:r>
      <w:r w:rsidR="00403983" w:rsidRPr="001D5964">
        <w:rPr>
          <w:rFonts w:ascii="Arial Narrow" w:hAnsi="Arial Narrow" w:cs="Arial"/>
          <w:sz w:val="22"/>
          <w:szCs w:val="22"/>
          <w:lang w:eastAsia="en-US"/>
        </w:rPr>
        <w:t>, czego przykładem są skutki kryzysu gospodarczego w Rosji</w:t>
      </w:r>
      <w:r w:rsidR="00D77BD0" w:rsidRPr="001D5964">
        <w:rPr>
          <w:rFonts w:ascii="Arial Narrow" w:hAnsi="Arial Narrow" w:cs="Arial"/>
          <w:sz w:val="22"/>
          <w:szCs w:val="22"/>
          <w:lang w:eastAsia="en-US"/>
        </w:rPr>
        <w:t>, Kazachstanie</w:t>
      </w:r>
      <w:r w:rsidR="00403983" w:rsidRPr="001D5964">
        <w:rPr>
          <w:rFonts w:ascii="Arial Narrow" w:hAnsi="Arial Narrow" w:cs="Arial"/>
          <w:sz w:val="22"/>
          <w:szCs w:val="22"/>
          <w:lang w:eastAsia="en-US"/>
        </w:rPr>
        <w:t xml:space="preserve"> czy na Ukrainie</w:t>
      </w:r>
      <w:r w:rsidRPr="001D5964">
        <w:rPr>
          <w:rFonts w:ascii="Arial Narrow" w:hAnsi="Arial Narrow" w:cs="Arial"/>
          <w:sz w:val="22"/>
          <w:szCs w:val="22"/>
          <w:lang w:eastAsia="en-US"/>
        </w:rPr>
        <w:t>.</w:t>
      </w:r>
      <w:r w:rsidR="00403983" w:rsidRPr="001D5964">
        <w:rPr>
          <w:rFonts w:ascii="Arial Narrow" w:hAnsi="Arial Narrow" w:cs="Arial"/>
          <w:sz w:val="22"/>
          <w:szCs w:val="22"/>
          <w:lang w:eastAsia="en-US"/>
        </w:rPr>
        <w:t xml:space="preserve"> </w:t>
      </w:r>
      <w:r w:rsidR="00D77BD0" w:rsidRPr="001D5964">
        <w:rPr>
          <w:rFonts w:ascii="Arial Narrow" w:hAnsi="Arial Narrow" w:cs="Arial"/>
          <w:sz w:val="22"/>
          <w:szCs w:val="22"/>
          <w:lang w:eastAsia="en-US"/>
        </w:rPr>
        <w:t xml:space="preserve"> </w:t>
      </w:r>
      <w:r w:rsidRPr="001D5964">
        <w:rPr>
          <w:rFonts w:ascii="Arial Narrow" w:hAnsi="Arial Narrow" w:cs="Arial"/>
          <w:sz w:val="22"/>
          <w:szCs w:val="22"/>
          <w:lang w:eastAsia="en-US"/>
        </w:rPr>
        <w:t xml:space="preserve"> </w:t>
      </w:r>
      <w:r w:rsidR="00D77BD0" w:rsidRPr="001D5964">
        <w:rPr>
          <w:rFonts w:ascii="Arial Narrow" w:hAnsi="Arial Narrow" w:cs="Arial"/>
          <w:sz w:val="22"/>
          <w:szCs w:val="22"/>
          <w:lang w:eastAsia="en-US"/>
        </w:rPr>
        <w:t xml:space="preserve">Prognozowane </w:t>
      </w:r>
      <w:proofErr w:type="spellStart"/>
      <w:r w:rsidR="00D77BD0" w:rsidRPr="001D5964">
        <w:rPr>
          <w:rFonts w:ascii="Arial Narrow" w:hAnsi="Arial Narrow" w:cs="Arial"/>
          <w:sz w:val="22"/>
          <w:szCs w:val="22"/>
          <w:lang w:eastAsia="en-US"/>
        </w:rPr>
        <w:t>przze</w:t>
      </w:r>
      <w:proofErr w:type="spellEnd"/>
      <w:r w:rsidR="00D77BD0" w:rsidRPr="001D5964">
        <w:rPr>
          <w:rFonts w:ascii="Arial Narrow" w:hAnsi="Arial Narrow" w:cs="Arial"/>
          <w:sz w:val="22"/>
          <w:szCs w:val="22"/>
          <w:lang w:eastAsia="en-US"/>
        </w:rPr>
        <w:t xml:space="preserve"> międzynarodowe instytucje</w:t>
      </w:r>
      <w:r w:rsidR="00B37FEB" w:rsidRPr="001D5964">
        <w:rPr>
          <w:rFonts w:ascii="Arial Narrow" w:hAnsi="Arial Narrow" w:cs="Arial"/>
          <w:sz w:val="22"/>
          <w:szCs w:val="22"/>
          <w:lang w:eastAsia="en-US"/>
        </w:rPr>
        <w:t xml:space="preserve"> </w:t>
      </w:r>
      <w:r w:rsidRPr="001D5964">
        <w:rPr>
          <w:rFonts w:ascii="Arial Narrow" w:hAnsi="Arial Narrow" w:cs="Arial"/>
          <w:sz w:val="22"/>
          <w:szCs w:val="22"/>
          <w:lang w:eastAsia="en-US"/>
        </w:rPr>
        <w:t>pozytywne trendy przyrostu dynamiki PKB na świecie</w:t>
      </w:r>
      <w:r w:rsidR="00B37FEB" w:rsidRPr="001D5964">
        <w:rPr>
          <w:rFonts w:ascii="Arial Narrow" w:hAnsi="Arial Narrow" w:cs="Arial"/>
          <w:sz w:val="22"/>
          <w:szCs w:val="22"/>
          <w:lang w:eastAsia="en-US"/>
        </w:rPr>
        <w:t>,</w:t>
      </w:r>
      <w:r w:rsidRPr="001D5964">
        <w:rPr>
          <w:rFonts w:ascii="Arial Narrow" w:hAnsi="Arial Narrow" w:cs="Arial"/>
          <w:sz w:val="22"/>
          <w:szCs w:val="22"/>
          <w:lang w:eastAsia="en-US"/>
        </w:rPr>
        <w:t xml:space="preserve"> </w:t>
      </w:r>
      <w:r w:rsidR="00B37FEB" w:rsidRPr="001D5964">
        <w:rPr>
          <w:rFonts w:ascii="Arial Narrow" w:hAnsi="Arial Narrow" w:cs="Arial"/>
          <w:sz w:val="22"/>
          <w:szCs w:val="22"/>
          <w:lang w:eastAsia="en-US"/>
        </w:rPr>
        <w:t xml:space="preserve">w tym dla </w:t>
      </w:r>
      <w:r w:rsidRPr="001D5964">
        <w:rPr>
          <w:rFonts w:ascii="Arial Narrow" w:hAnsi="Arial Narrow" w:cs="Arial"/>
          <w:sz w:val="22"/>
          <w:szCs w:val="22"/>
          <w:lang w:eastAsia="en-US"/>
        </w:rPr>
        <w:t xml:space="preserve">krajów rozwijających się wskazują na utrzymanie się tendencji rozwojowych budownictwa na tak istotnych rynkach dla Seleny jak Europa </w:t>
      </w:r>
      <w:r w:rsidR="00C55C46" w:rsidRPr="001D5964">
        <w:rPr>
          <w:rFonts w:ascii="Arial Narrow" w:hAnsi="Arial Narrow" w:cs="Arial"/>
          <w:sz w:val="22"/>
          <w:szCs w:val="22"/>
          <w:lang w:eastAsia="en-US"/>
        </w:rPr>
        <w:t xml:space="preserve">Środkowa, </w:t>
      </w:r>
      <w:r w:rsidR="00D77BD0" w:rsidRPr="001D5964">
        <w:rPr>
          <w:rFonts w:ascii="Arial Narrow" w:hAnsi="Arial Narrow" w:cs="Arial"/>
          <w:sz w:val="22"/>
          <w:szCs w:val="22"/>
          <w:lang w:eastAsia="en-US"/>
        </w:rPr>
        <w:t xml:space="preserve">Ameryka Południowa, </w:t>
      </w:r>
      <w:r w:rsidR="00C55C46" w:rsidRPr="001D5964">
        <w:rPr>
          <w:rFonts w:ascii="Arial Narrow" w:hAnsi="Arial Narrow" w:cs="Arial"/>
          <w:sz w:val="22"/>
          <w:szCs w:val="22"/>
          <w:lang w:eastAsia="en-US"/>
        </w:rPr>
        <w:t>Turcja</w:t>
      </w:r>
      <w:r w:rsidR="00D77BD0" w:rsidRPr="001D5964">
        <w:rPr>
          <w:rFonts w:ascii="Arial Narrow" w:hAnsi="Arial Narrow" w:cs="Arial"/>
          <w:sz w:val="22"/>
          <w:szCs w:val="22"/>
          <w:lang w:eastAsia="en-US"/>
        </w:rPr>
        <w:t xml:space="preserve"> czy nawet Rosja. </w:t>
      </w:r>
      <w:r w:rsidR="00C55C46" w:rsidRPr="001D5964">
        <w:rPr>
          <w:rFonts w:ascii="Arial Narrow" w:hAnsi="Arial Narrow" w:cs="Arial"/>
          <w:sz w:val="22"/>
          <w:szCs w:val="22"/>
          <w:lang w:eastAsia="en-US"/>
        </w:rPr>
        <w:t xml:space="preserve"> </w:t>
      </w:r>
      <w:r w:rsidR="00403983" w:rsidRPr="001D5964">
        <w:rPr>
          <w:rFonts w:ascii="Arial Narrow" w:hAnsi="Arial Narrow" w:cs="Arial"/>
          <w:sz w:val="22"/>
          <w:szCs w:val="22"/>
          <w:lang w:eastAsia="en-US"/>
        </w:rPr>
        <w:t xml:space="preserve"> </w:t>
      </w:r>
    </w:p>
    <w:p w:rsidR="000C07B8" w:rsidRPr="001D5964" w:rsidRDefault="000C07B8" w:rsidP="00A2424E">
      <w:pPr>
        <w:numPr>
          <w:ilvl w:val="1"/>
          <w:numId w:val="8"/>
        </w:numPr>
        <w:tabs>
          <w:tab w:val="clear" w:pos="1440"/>
          <w:tab w:val="num" w:pos="567"/>
          <w:tab w:val="left" w:pos="16302"/>
        </w:tabs>
        <w:spacing w:line="276" w:lineRule="auto"/>
        <w:ind w:left="567"/>
        <w:rPr>
          <w:rFonts w:ascii="Arial Narrow" w:hAnsi="Arial Narrow" w:cs="Arial"/>
          <w:sz w:val="22"/>
          <w:szCs w:val="22"/>
          <w:lang w:eastAsia="en-US"/>
        </w:rPr>
      </w:pPr>
      <w:r w:rsidRPr="001D5964">
        <w:rPr>
          <w:rFonts w:ascii="Arial Narrow" w:hAnsi="Arial Narrow" w:cs="Arial"/>
          <w:sz w:val="22"/>
          <w:szCs w:val="22"/>
          <w:u w:val="single"/>
          <w:lang w:eastAsia="en-US"/>
        </w:rPr>
        <w:t>ryzyko wzrostu cen surowców</w:t>
      </w:r>
      <w:r w:rsidRPr="001D5964">
        <w:rPr>
          <w:rFonts w:ascii="Arial Narrow" w:hAnsi="Arial Narrow" w:cs="Arial"/>
          <w:sz w:val="22"/>
          <w:szCs w:val="22"/>
          <w:lang w:eastAsia="en-US"/>
        </w:rPr>
        <w:br/>
      </w:r>
      <w:r w:rsidR="00D77BD0" w:rsidRPr="001D5964">
        <w:rPr>
          <w:rFonts w:ascii="Arial Narrow" w:hAnsi="Arial Narrow" w:cs="Arial"/>
          <w:sz w:val="22"/>
          <w:szCs w:val="22"/>
        </w:rPr>
        <w:t>S</w:t>
      </w:r>
      <w:r w:rsidR="00C55C46" w:rsidRPr="001D5964">
        <w:rPr>
          <w:rFonts w:ascii="Arial Narrow" w:hAnsi="Arial Narrow" w:cs="Arial"/>
          <w:sz w:val="22"/>
          <w:szCs w:val="22"/>
        </w:rPr>
        <w:t>tabiln</w:t>
      </w:r>
      <w:r w:rsidR="00D77BD0" w:rsidRPr="001D5964">
        <w:rPr>
          <w:rFonts w:ascii="Arial Narrow" w:hAnsi="Arial Narrow" w:cs="Arial"/>
          <w:sz w:val="22"/>
          <w:szCs w:val="22"/>
        </w:rPr>
        <w:t>e</w:t>
      </w:r>
      <w:r w:rsidR="00C55C46" w:rsidRPr="001D5964">
        <w:rPr>
          <w:rFonts w:ascii="Arial Narrow" w:hAnsi="Arial Narrow" w:cs="Arial"/>
          <w:sz w:val="22"/>
          <w:szCs w:val="22"/>
        </w:rPr>
        <w:t xml:space="preserve"> cen</w:t>
      </w:r>
      <w:r w:rsidR="00D77BD0" w:rsidRPr="001D5964">
        <w:rPr>
          <w:rFonts w:ascii="Arial Narrow" w:hAnsi="Arial Narrow" w:cs="Arial"/>
          <w:sz w:val="22"/>
          <w:szCs w:val="22"/>
        </w:rPr>
        <w:t>y</w:t>
      </w:r>
      <w:r w:rsidR="00C55C46" w:rsidRPr="001D5964">
        <w:rPr>
          <w:rFonts w:ascii="Arial Narrow" w:hAnsi="Arial Narrow" w:cs="Arial"/>
          <w:sz w:val="22"/>
          <w:szCs w:val="22"/>
        </w:rPr>
        <w:t xml:space="preserve"> </w:t>
      </w:r>
      <w:r w:rsidR="00B37FEB" w:rsidRPr="001D5964">
        <w:rPr>
          <w:rFonts w:ascii="Arial Narrow" w:hAnsi="Arial Narrow" w:cs="Arial"/>
          <w:sz w:val="22"/>
          <w:szCs w:val="22"/>
        </w:rPr>
        <w:t xml:space="preserve"> </w:t>
      </w:r>
      <w:r w:rsidRPr="001D5964">
        <w:rPr>
          <w:rFonts w:ascii="Arial Narrow" w:hAnsi="Arial Narrow" w:cs="Arial"/>
          <w:sz w:val="22"/>
          <w:szCs w:val="22"/>
        </w:rPr>
        <w:t>surowców chemicznych</w:t>
      </w:r>
      <w:r w:rsidR="00C55C46" w:rsidRPr="001D5964">
        <w:rPr>
          <w:rFonts w:ascii="Arial Narrow" w:hAnsi="Arial Narrow" w:cs="Arial"/>
          <w:sz w:val="22"/>
          <w:szCs w:val="22"/>
        </w:rPr>
        <w:t xml:space="preserve"> </w:t>
      </w:r>
      <w:r w:rsidR="00D77BD0" w:rsidRPr="001D5964">
        <w:rPr>
          <w:rFonts w:ascii="Arial Narrow" w:hAnsi="Arial Narrow" w:cs="Arial"/>
          <w:sz w:val="22"/>
          <w:szCs w:val="22"/>
        </w:rPr>
        <w:t xml:space="preserve">utrzymywały się </w:t>
      </w:r>
      <w:r w:rsidR="00C55C46" w:rsidRPr="001D5964">
        <w:rPr>
          <w:rFonts w:ascii="Arial Narrow" w:hAnsi="Arial Narrow" w:cs="Arial"/>
          <w:sz w:val="22"/>
          <w:szCs w:val="22"/>
        </w:rPr>
        <w:t>w</w:t>
      </w:r>
      <w:r w:rsidR="00D77BD0" w:rsidRPr="001D5964">
        <w:rPr>
          <w:rFonts w:ascii="Arial Narrow" w:hAnsi="Arial Narrow" w:cs="Arial"/>
          <w:sz w:val="22"/>
          <w:szCs w:val="22"/>
        </w:rPr>
        <w:t xml:space="preserve"> trzech pierwszych kwartach</w:t>
      </w:r>
      <w:r w:rsidR="00C55C46" w:rsidRPr="001D5964">
        <w:rPr>
          <w:rFonts w:ascii="Arial Narrow" w:hAnsi="Arial Narrow" w:cs="Arial"/>
          <w:sz w:val="22"/>
          <w:szCs w:val="22"/>
        </w:rPr>
        <w:t xml:space="preserve"> 201</w:t>
      </w:r>
      <w:r w:rsidR="00403983" w:rsidRPr="001D5964">
        <w:rPr>
          <w:rFonts w:ascii="Arial Narrow" w:hAnsi="Arial Narrow" w:cs="Arial"/>
          <w:sz w:val="22"/>
          <w:szCs w:val="22"/>
        </w:rPr>
        <w:t>6</w:t>
      </w:r>
      <w:r w:rsidR="00C55C46" w:rsidRPr="001D5964">
        <w:rPr>
          <w:rFonts w:ascii="Arial Narrow" w:hAnsi="Arial Narrow" w:cs="Arial"/>
          <w:sz w:val="22"/>
          <w:szCs w:val="22"/>
        </w:rPr>
        <w:t xml:space="preserve"> roku. </w:t>
      </w:r>
      <w:r w:rsidR="00D77BD0" w:rsidRPr="001D5964">
        <w:rPr>
          <w:rFonts w:ascii="Arial Narrow" w:hAnsi="Arial Narrow" w:cs="Arial"/>
          <w:sz w:val="22"/>
          <w:szCs w:val="22"/>
        </w:rPr>
        <w:t>Od czwartego kwartału obserwowany jest stały wzrost cen surowców dla większości grup produktowych. Dodatkowo zaczęły występować braki w dostępności surowców , w tym do produkcji pian poliuretanowych. Należy oczekiwać, że w roku 2017 będziemy mieli do czynienia z procesem wzrostu cen surowców , które spółka będzie musiała przenosić na rynkowe ceny swoich produktów, co z uwagi na długotrwały charakter tego procesu, może wpłynąć na obniżenia marż.</w:t>
      </w:r>
    </w:p>
    <w:p w:rsidR="000C07B8" w:rsidRPr="001D5964" w:rsidRDefault="000C07B8" w:rsidP="00A2424E">
      <w:pPr>
        <w:numPr>
          <w:ilvl w:val="1"/>
          <w:numId w:val="8"/>
        </w:numPr>
        <w:tabs>
          <w:tab w:val="clear" w:pos="1440"/>
          <w:tab w:val="num" w:pos="567"/>
          <w:tab w:val="left" w:pos="16302"/>
        </w:tabs>
        <w:spacing w:line="276" w:lineRule="auto"/>
        <w:ind w:left="567"/>
        <w:rPr>
          <w:rFonts w:ascii="Arial Narrow" w:hAnsi="Arial Narrow" w:cs="Arial"/>
          <w:sz w:val="22"/>
          <w:szCs w:val="22"/>
          <w:lang w:eastAsia="en-US"/>
        </w:rPr>
      </w:pPr>
      <w:r w:rsidRPr="001D5964">
        <w:rPr>
          <w:rFonts w:ascii="Arial Narrow" w:hAnsi="Arial Narrow" w:cs="Arial"/>
          <w:sz w:val="22"/>
          <w:szCs w:val="22"/>
          <w:u w:val="single"/>
          <w:lang w:eastAsia="en-US"/>
        </w:rPr>
        <w:t>ryzyko niestabilności kursów walutowych</w:t>
      </w:r>
      <w:r w:rsidRPr="001D5964">
        <w:rPr>
          <w:rFonts w:ascii="Arial Narrow" w:hAnsi="Arial Narrow" w:cs="Arial"/>
          <w:sz w:val="22"/>
          <w:szCs w:val="22"/>
          <w:lang w:eastAsia="en-US"/>
        </w:rPr>
        <w:br/>
      </w:r>
      <w:r w:rsidRPr="001D5964">
        <w:rPr>
          <w:rFonts w:ascii="Arial Narrow" w:hAnsi="Arial Narrow" w:cs="Arial"/>
          <w:sz w:val="22"/>
          <w:szCs w:val="22"/>
        </w:rPr>
        <w:t>W przypadku Grupy ryzyko to wynika z faktu, że znaczna część jej operacji jest prowadzona poza granicami Polski i rozliczana w walutach innych niż waluta funkcjonalna (złoty polski). W konsekwencji, wahania kursów wpływają na wyrażony w walucie funkcjonalnej poziom przepływów pieniężnych generowanych przez spółki w grupie (zarówno od strony przychodowej, jak i kosztowej), oraz na otwarte pozycje bilansowe (aktywa net</w:t>
      </w:r>
      <w:r w:rsidR="00FC3D22" w:rsidRPr="001D5964">
        <w:rPr>
          <w:rFonts w:ascii="Arial Narrow" w:hAnsi="Arial Narrow" w:cs="Arial"/>
          <w:sz w:val="22"/>
          <w:szCs w:val="22"/>
        </w:rPr>
        <w:t>to) wyrażone w walutach obcych.</w:t>
      </w:r>
      <w:r w:rsidRPr="001D5964">
        <w:rPr>
          <w:rFonts w:ascii="Arial Narrow" w:hAnsi="Arial Narrow" w:cs="Arial"/>
          <w:sz w:val="22"/>
          <w:szCs w:val="22"/>
          <w:lang w:eastAsia="en-US"/>
        </w:rPr>
        <w:t xml:space="preserve"> Dodatkowym  ale niepełnym zabezpieczeniem dla operacji walutowych Seleny </w:t>
      </w:r>
      <w:r w:rsidR="00A13F82" w:rsidRPr="001D5964">
        <w:rPr>
          <w:rFonts w:ascii="Arial Narrow" w:hAnsi="Arial Narrow" w:cs="Arial"/>
          <w:sz w:val="22"/>
          <w:szCs w:val="22"/>
          <w:lang w:eastAsia="en-US"/>
        </w:rPr>
        <w:t xml:space="preserve">(tylko w Polsce) </w:t>
      </w:r>
      <w:r w:rsidRPr="001D5964">
        <w:rPr>
          <w:rFonts w:ascii="Arial Narrow" w:hAnsi="Arial Narrow" w:cs="Arial"/>
          <w:sz w:val="22"/>
          <w:szCs w:val="22"/>
          <w:lang w:eastAsia="en-US"/>
        </w:rPr>
        <w:t>jest</w:t>
      </w:r>
      <w:r w:rsidR="00A56FDA" w:rsidRPr="001D5964">
        <w:rPr>
          <w:rFonts w:ascii="Arial Narrow" w:hAnsi="Arial Narrow" w:cs="Arial"/>
          <w:sz w:val="22"/>
          <w:szCs w:val="22"/>
          <w:lang w:eastAsia="en-US"/>
        </w:rPr>
        <w:t xml:space="preserve"> naturalny</w:t>
      </w:r>
      <w:r w:rsidRPr="001D5964">
        <w:rPr>
          <w:rFonts w:ascii="Arial Narrow" w:hAnsi="Arial Narrow" w:cs="Arial"/>
          <w:sz w:val="22"/>
          <w:szCs w:val="22"/>
          <w:lang w:eastAsia="en-US"/>
        </w:rPr>
        <w:t xml:space="preserve"> </w:t>
      </w:r>
      <w:proofErr w:type="spellStart"/>
      <w:r w:rsidRPr="001D5964">
        <w:rPr>
          <w:rFonts w:ascii="Arial Narrow" w:hAnsi="Arial Narrow" w:cs="Arial"/>
          <w:sz w:val="22"/>
          <w:szCs w:val="22"/>
          <w:lang w:eastAsia="en-US"/>
        </w:rPr>
        <w:t>hedging</w:t>
      </w:r>
      <w:proofErr w:type="spellEnd"/>
      <w:r w:rsidRPr="001D5964">
        <w:rPr>
          <w:rFonts w:ascii="Arial Narrow" w:hAnsi="Arial Narrow" w:cs="Arial"/>
          <w:sz w:val="22"/>
          <w:szCs w:val="22"/>
          <w:lang w:eastAsia="en-US"/>
        </w:rPr>
        <w:t xml:space="preserve"> wynikający z realizacji zakupu większości surowców i sprzedaży wyrobów gotowych w euro.</w:t>
      </w:r>
      <w:r w:rsidR="00B37FEB" w:rsidRPr="001D5964">
        <w:rPr>
          <w:rFonts w:ascii="Arial Narrow" w:hAnsi="Arial Narrow" w:cs="Arial"/>
          <w:sz w:val="22"/>
          <w:szCs w:val="22"/>
          <w:lang w:eastAsia="en-US"/>
        </w:rPr>
        <w:t xml:space="preserve"> </w:t>
      </w:r>
      <w:r w:rsidR="00FC3D22" w:rsidRPr="001D5964">
        <w:rPr>
          <w:rFonts w:ascii="Arial Narrow" w:hAnsi="Arial Narrow" w:cs="Arial"/>
          <w:sz w:val="22"/>
          <w:szCs w:val="22"/>
          <w:lang w:eastAsia="en-US"/>
        </w:rPr>
        <w:t xml:space="preserve">Aktywna  polityka zabezpieczeń </w:t>
      </w:r>
      <w:r w:rsidR="00FC3D22" w:rsidRPr="001D5964">
        <w:rPr>
          <w:rFonts w:ascii="Arial Narrow" w:hAnsi="Arial Narrow" w:cs="Arial"/>
          <w:sz w:val="22"/>
          <w:szCs w:val="22"/>
        </w:rPr>
        <w:t xml:space="preserve">ekspozycji walutowej kontynuowana </w:t>
      </w:r>
      <w:r w:rsidR="00434A31" w:rsidRPr="001D5964">
        <w:rPr>
          <w:rFonts w:ascii="Arial Narrow" w:hAnsi="Arial Narrow" w:cs="Arial"/>
          <w:sz w:val="22"/>
          <w:szCs w:val="22"/>
        </w:rPr>
        <w:t xml:space="preserve">w 2016 ryzyko dużych odpisów z tytułu różnic kursowych </w:t>
      </w:r>
      <w:r w:rsidR="00387CB8" w:rsidRPr="001D5964">
        <w:rPr>
          <w:rFonts w:ascii="Arial Narrow" w:hAnsi="Arial Narrow" w:cs="Arial"/>
          <w:sz w:val="22"/>
          <w:szCs w:val="22"/>
        </w:rPr>
        <w:t>minimalizowała. Powołany komitet walutowy dokonuje cotygodniowej oceny sytuacji i na bieżąco podejmuje decyzje dotyczące zabezpieczeń.</w:t>
      </w:r>
      <w:r w:rsidR="00434A31" w:rsidRPr="001D5964">
        <w:rPr>
          <w:rFonts w:ascii="Arial Narrow" w:hAnsi="Arial Narrow" w:cs="Arial"/>
          <w:sz w:val="22"/>
          <w:szCs w:val="22"/>
        </w:rPr>
        <w:t>.</w:t>
      </w:r>
    </w:p>
    <w:p w:rsidR="00A13F82" w:rsidRPr="001D5964" w:rsidRDefault="000C07B8" w:rsidP="00A2424E">
      <w:pPr>
        <w:numPr>
          <w:ilvl w:val="1"/>
          <w:numId w:val="8"/>
        </w:numPr>
        <w:tabs>
          <w:tab w:val="clear" w:pos="1440"/>
          <w:tab w:val="num" w:pos="567"/>
          <w:tab w:val="left" w:pos="16302"/>
        </w:tabs>
        <w:spacing w:line="276" w:lineRule="auto"/>
        <w:ind w:left="567"/>
        <w:rPr>
          <w:rFonts w:ascii="Arial Narrow" w:hAnsi="Arial Narrow" w:cs="Arial"/>
          <w:sz w:val="22"/>
          <w:szCs w:val="22"/>
          <w:lang w:eastAsia="en-US"/>
        </w:rPr>
      </w:pPr>
      <w:r w:rsidRPr="001D5964">
        <w:rPr>
          <w:rFonts w:ascii="Arial Narrow" w:hAnsi="Arial Narrow" w:cs="Arial"/>
          <w:sz w:val="22"/>
          <w:szCs w:val="22"/>
          <w:u w:val="single"/>
          <w:lang w:eastAsia="en-US"/>
        </w:rPr>
        <w:lastRenderedPageBreak/>
        <w:t>ryzyko płynności finansowej</w:t>
      </w:r>
      <w:r w:rsidRPr="001D5964">
        <w:rPr>
          <w:rFonts w:ascii="Arial Narrow" w:hAnsi="Arial Narrow" w:cs="Arial"/>
          <w:sz w:val="22"/>
          <w:szCs w:val="22"/>
          <w:lang w:eastAsia="en-US"/>
        </w:rPr>
        <w:br/>
      </w:r>
      <w:r w:rsidRPr="001D5964">
        <w:rPr>
          <w:rFonts w:ascii="Arial Narrow" w:hAnsi="Arial Narrow" w:cs="Arial"/>
          <w:sz w:val="22"/>
          <w:szCs w:val="22"/>
        </w:rPr>
        <w:t xml:space="preserve">W ramach zawartych umów kredytowych </w:t>
      </w:r>
      <w:proofErr w:type="spellStart"/>
      <w:r w:rsidRPr="001D5964">
        <w:rPr>
          <w:rFonts w:ascii="Arial Narrow" w:hAnsi="Arial Narrow" w:cs="Arial"/>
          <w:sz w:val="22"/>
          <w:szCs w:val="22"/>
        </w:rPr>
        <w:t>Selena</w:t>
      </w:r>
      <w:proofErr w:type="spellEnd"/>
      <w:r w:rsidRPr="001D5964">
        <w:rPr>
          <w:rFonts w:ascii="Arial Narrow" w:hAnsi="Arial Narrow" w:cs="Arial"/>
          <w:sz w:val="22"/>
          <w:szCs w:val="22"/>
        </w:rPr>
        <w:t xml:space="preserve"> FM zobowiązała się do utrzymywania określonych skonsolidowanych wskaźników finansowych na uzgodnionym z bankami poziomie.</w:t>
      </w:r>
      <w:r w:rsidRPr="001D5964">
        <w:rPr>
          <w:rFonts w:ascii="Arial Narrow" w:hAnsi="Arial Narrow" w:cs="Arial"/>
          <w:sz w:val="22"/>
          <w:szCs w:val="22"/>
          <w:lang w:eastAsia="en-US"/>
        </w:rPr>
        <w:t xml:space="preserve"> </w:t>
      </w:r>
      <w:r w:rsidR="00E43251" w:rsidRPr="001D5964">
        <w:rPr>
          <w:rFonts w:ascii="Arial Narrow" w:hAnsi="Arial Narrow" w:cs="Arial"/>
          <w:sz w:val="22"/>
          <w:szCs w:val="22"/>
          <w:lang w:eastAsia="en-US"/>
        </w:rPr>
        <w:t xml:space="preserve">Począwszy od 2012 roku Grupa utrzymuje bardzo dobry wskaźnik </w:t>
      </w:r>
      <w:r w:rsidR="00597CF6" w:rsidRPr="001D5964">
        <w:rPr>
          <w:rFonts w:ascii="Arial Narrow" w:hAnsi="Arial Narrow" w:cs="Arial"/>
          <w:sz w:val="22"/>
          <w:szCs w:val="22"/>
        </w:rPr>
        <w:t xml:space="preserve"> </w:t>
      </w:r>
      <w:r w:rsidR="00E43251" w:rsidRPr="001D5964">
        <w:rPr>
          <w:rFonts w:ascii="Arial Narrow" w:hAnsi="Arial Narrow" w:cs="Arial"/>
          <w:sz w:val="22"/>
          <w:szCs w:val="22"/>
        </w:rPr>
        <w:t>relacji zadłużenia netto do EBITDA</w:t>
      </w:r>
      <w:r w:rsidR="00025E4F" w:rsidRPr="001D5964">
        <w:rPr>
          <w:rFonts w:ascii="Arial Narrow" w:hAnsi="Arial Narrow" w:cs="Arial"/>
          <w:sz w:val="22"/>
          <w:szCs w:val="22"/>
        </w:rPr>
        <w:t xml:space="preserve">, </w:t>
      </w:r>
      <w:r w:rsidR="00434A31" w:rsidRPr="001D5964">
        <w:rPr>
          <w:rFonts w:ascii="Arial Narrow" w:hAnsi="Arial Narrow" w:cs="Arial"/>
          <w:sz w:val="22"/>
          <w:szCs w:val="22"/>
        </w:rPr>
        <w:t>na dzień 31.12.201</w:t>
      </w:r>
      <w:r w:rsidR="00387CB8" w:rsidRPr="001D5964">
        <w:rPr>
          <w:rFonts w:ascii="Arial Narrow" w:hAnsi="Arial Narrow" w:cs="Arial"/>
          <w:sz w:val="22"/>
          <w:szCs w:val="22"/>
        </w:rPr>
        <w:t>6</w:t>
      </w:r>
      <w:r w:rsidR="00434A31" w:rsidRPr="001D5964">
        <w:rPr>
          <w:rFonts w:ascii="Arial Narrow" w:hAnsi="Arial Narrow" w:cs="Arial"/>
          <w:sz w:val="22"/>
          <w:szCs w:val="22"/>
        </w:rPr>
        <w:t xml:space="preserve"> </w:t>
      </w:r>
      <w:r w:rsidR="00025E4F" w:rsidRPr="001D5964">
        <w:rPr>
          <w:rFonts w:ascii="Arial Narrow" w:hAnsi="Arial Narrow" w:cs="Arial"/>
          <w:sz w:val="22"/>
          <w:szCs w:val="22"/>
        </w:rPr>
        <w:t xml:space="preserve"> </w:t>
      </w:r>
      <w:r w:rsidR="00E43251" w:rsidRPr="001D5964">
        <w:rPr>
          <w:rFonts w:ascii="Arial Narrow" w:hAnsi="Arial Narrow" w:cs="Arial"/>
          <w:sz w:val="22"/>
          <w:szCs w:val="22"/>
        </w:rPr>
        <w:t xml:space="preserve"> na  poziome</w:t>
      </w:r>
      <w:r w:rsidR="00025E4F" w:rsidRPr="001D5964">
        <w:rPr>
          <w:rFonts w:ascii="Arial Narrow" w:hAnsi="Arial Narrow" w:cs="Arial"/>
          <w:sz w:val="22"/>
          <w:szCs w:val="22"/>
        </w:rPr>
        <w:t xml:space="preserve">. </w:t>
      </w:r>
      <w:r w:rsidR="00434A31" w:rsidRPr="001D5964">
        <w:rPr>
          <w:rFonts w:ascii="Arial Narrow" w:hAnsi="Arial Narrow" w:cs="Arial"/>
          <w:sz w:val="22"/>
          <w:szCs w:val="22"/>
        </w:rPr>
        <w:t>2,</w:t>
      </w:r>
      <w:r w:rsidR="00387CB8" w:rsidRPr="001D5964">
        <w:rPr>
          <w:rFonts w:ascii="Arial Narrow" w:hAnsi="Arial Narrow" w:cs="Arial"/>
          <w:sz w:val="22"/>
          <w:szCs w:val="22"/>
        </w:rPr>
        <w:t>44</w:t>
      </w:r>
    </w:p>
    <w:p w:rsidR="00E43251" w:rsidRPr="001D5964" w:rsidRDefault="00666471" w:rsidP="00A2424E">
      <w:pPr>
        <w:tabs>
          <w:tab w:val="left" w:pos="16302"/>
        </w:tabs>
        <w:spacing w:line="276" w:lineRule="auto"/>
        <w:ind w:left="567"/>
        <w:rPr>
          <w:rFonts w:ascii="Arial Narrow" w:hAnsi="Arial Narrow" w:cs="Arial"/>
          <w:sz w:val="22"/>
          <w:szCs w:val="22"/>
          <w:lang w:eastAsia="en-US"/>
        </w:rPr>
      </w:pPr>
      <w:r w:rsidRPr="001D5964">
        <w:rPr>
          <w:rFonts w:ascii="Arial Narrow" w:hAnsi="Arial Narrow" w:cs="Arial"/>
          <w:sz w:val="22"/>
          <w:szCs w:val="22"/>
        </w:rPr>
        <w:t>Grupa ma stabilną sytuację w zakresie</w:t>
      </w:r>
      <w:r w:rsidR="000C07B8" w:rsidRPr="001D5964">
        <w:rPr>
          <w:rFonts w:ascii="Arial Narrow" w:hAnsi="Arial Narrow" w:cs="Arial"/>
          <w:sz w:val="22"/>
          <w:szCs w:val="22"/>
        </w:rPr>
        <w:t xml:space="preserve"> płynności </w:t>
      </w:r>
      <w:r w:rsidRPr="001D5964">
        <w:rPr>
          <w:rFonts w:ascii="Arial Narrow" w:hAnsi="Arial Narrow" w:cs="Arial"/>
          <w:sz w:val="22"/>
          <w:szCs w:val="22"/>
        </w:rPr>
        <w:t>i</w:t>
      </w:r>
      <w:r w:rsidR="000C07B8" w:rsidRPr="001D5964">
        <w:rPr>
          <w:rFonts w:ascii="Arial Narrow" w:hAnsi="Arial Narrow" w:cs="Arial"/>
          <w:sz w:val="22"/>
          <w:szCs w:val="22"/>
        </w:rPr>
        <w:t xml:space="preserve"> zdolności do bieżącego regulowania zobowiązań </w:t>
      </w:r>
    </w:p>
    <w:p w:rsidR="00434A31" w:rsidRPr="001D5964" w:rsidRDefault="00434A31" w:rsidP="00A2424E">
      <w:pPr>
        <w:spacing w:line="276" w:lineRule="auto"/>
        <w:rPr>
          <w:rFonts w:ascii="Arial Narrow" w:hAnsi="Arial Narrow" w:cs="Arial"/>
          <w:sz w:val="22"/>
          <w:szCs w:val="22"/>
          <w:u w:val="single"/>
          <w:lang w:eastAsia="en-US"/>
        </w:rPr>
      </w:pPr>
    </w:p>
    <w:p w:rsidR="00434A31" w:rsidRPr="001D5964" w:rsidRDefault="000C07B8" w:rsidP="00A2424E">
      <w:pPr>
        <w:pStyle w:val="Akapitzlist"/>
        <w:numPr>
          <w:ilvl w:val="1"/>
          <w:numId w:val="8"/>
        </w:numPr>
        <w:tabs>
          <w:tab w:val="clear" w:pos="1440"/>
          <w:tab w:val="num" w:pos="567"/>
        </w:tabs>
        <w:ind w:left="567"/>
        <w:rPr>
          <w:rFonts w:ascii="Arial Narrow" w:hAnsi="Arial Narrow"/>
        </w:rPr>
      </w:pPr>
      <w:r w:rsidRPr="001D5964">
        <w:rPr>
          <w:rFonts w:ascii="Arial Narrow" w:hAnsi="Arial Narrow" w:cs="Arial"/>
          <w:u w:val="single"/>
        </w:rPr>
        <w:t>ryzyko kredytowe</w:t>
      </w:r>
      <w:r w:rsidRPr="001D5964">
        <w:rPr>
          <w:rFonts w:ascii="Arial Narrow" w:hAnsi="Arial Narrow" w:cs="Arial"/>
        </w:rPr>
        <w:br/>
        <w:t xml:space="preserve">Ze względu na charakter i skalę prowadzonej działalności, ryzyko kredytowe jest przedmiotem regularnej analizy dla wszystkich jednostek handlowych wchodzących w skład Grupy. Grupa </w:t>
      </w:r>
      <w:r w:rsidR="00387CB8" w:rsidRPr="001D5964">
        <w:rPr>
          <w:rFonts w:ascii="Arial Narrow" w:hAnsi="Arial Narrow" w:cs="Arial"/>
        </w:rPr>
        <w:t xml:space="preserve">stara się </w:t>
      </w:r>
      <w:r w:rsidRPr="001D5964">
        <w:rPr>
          <w:rFonts w:ascii="Arial Narrow" w:hAnsi="Arial Narrow" w:cs="Arial"/>
        </w:rPr>
        <w:t>zawiera</w:t>
      </w:r>
      <w:r w:rsidR="00387CB8" w:rsidRPr="001D5964">
        <w:rPr>
          <w:rFonts w:ascii="Arial Narrow" w:hAnsi="Arial Narrow" w:cs="Arial"/>
        </w:rPr>
        <w:t>ć</w:t>
      </w:r>
      <w:r w:rsidRPr="001D5964">
        <w:rPr>
          <w:rFonts w:ascii="Arial Narrow" w:hAnsi="Arial Narrow" w:cs="Arial"/>
        </w:rPr>
        <w:t xml:space="preserve"> transakcje handlowe z firmami wykazującymi dobrą zdolność kredytową. Klienci, którym przyznawane są  kredyty kupieckie, poddawani są procedurom weryfikacji uzależnionym od charakteru i skali kooperacji. Spółki z Grupy monitorują poziom i przeterminowane należności oraz podejmują działania windykacyjne w celu minimalizacji ryzyka kredytowego. Ze względu na rozdrobnienie klientów, nie występuje istotna koncentracja ryzyka kredytowego należności handlowych u pojedynczych klientów. Z uwagi na charakter działalności, klientami Grupy są głównie jednostki z szeroko rozumianej branży budowlanej.</w:t>
      </w:r>
      <w:r w:rsidR="00A56FDA" w:rsidRPr="001D5964">
        <w:rPr>
          <w:rFonts w:ascii="Arial Narrow" w:hAnsi="Arial Narrow" w:cs="Arial"/>
        </w:rPr>
        <w:t xml:space="preserve"> Tym niemniej zgodnie z oczekiwaniami Rady Nadzorczej Zarząd </w:t>
      </w:r>
      <w:r w:rsidR="00434A31" w:rsidRPr="001D5964">
        <w:rPr>
          <w:rFonts w:ascii="Arial Narrow" w:hAnsi="Arial Narrow" w:cs="Arial"/>
        </w:rPr>
        <w:t xml:space="preserve">dokonuje </w:t>
      </w:r>
      <w:r w:rsidR="00434A31" w:rsidRPr="001D5964">
        <w:rPr>
          <w:rFonts w:ascii="Arial Narrow" w:hAnsi="Arial Narrow"/>
        </w:rPr>
        <w:t xml:space="preserve">wzmocnienie zarządzania ryzykiem kredytowym poprzez poszerzenie zakresu polis ubezpieczeniowych dla spółek, wprowadzenie dla sprzedawców elementów motywacyjnych związanych z płatnościami i </w:t>
      </w:r>
      <w:r w:rsidR="00387CB8" w:rsidRPr="001D5964">
        <w:rPr>
          <w:rFonts w:ascii="Arial Narrow" w:hAnsi="Arial Narrow"/>
        </w:rPr>
        <w:t>wdrożenie</w:t>
      </w:r>
      <w:r w:rsidR="00434A31" w:rsidRPr="001D5964">
        <w:rPr>
          <w:rFonts w:ascii="Arial Narrow" w:hAnsi="Arial Narrow"/>
        </w:rPr>
        <w:t xml:space="preserve"> polityk kredytowych dla poszczególnych spółek.</w:t>
      </w:r>
    </w:p>
    <w:p w:rsidR="000C07B8" w:rsidRPr="00A2424E" w:rsidRDefault="000C07B8" w:rsidP="00A2424E">
      <w:pPr>
        <w:spacing w:line="276" w:lineRule="auto"/>
        <w:rPr>
          <w:rFonts w:ascii="Arial Narrow" w:hAnsi="Arial Narrow" w:cs="Arial"/>
          <w:sz w:val="22"/>
          <w:szCs w:val="22"/>
          <w:lang w:eastAsia="en-US"/>
        </w:rPr>
      </w:pPr>
    </w:p>
    <w:p w:rsidR="00F85B84" w:rsidRPr="00A2424E" w:rsidRDefault="00F85B84" w:rsidP="00A2424E">
      <w:pPr>
        <w:spacing w:line="276" w:lineRule="auto"/>
        <w:jc w:val="both"/>
        <w:rPr>
          <w:rFonts w:ascii="Arial Narrow" w:hAnsi="Arial Narrow" w:cs="Arial"/>
          <w:b/>
          <w:sz w:val="22"/>
          <w:szCs w:val="22"/>
        </w:rPr>
      </w:pPr>
      <w:proofErr w:type="spellStart"/>
      <w:r w:rsidRPr="00A2424E">
        <w:rPr>
          <w:rFonts w:ascii="Arial Narrow" w:hAnsi="Arial Narrow" w:cs="Arial"/>
          <w:b/>
          <w:sz w:val="22"/>
          <w:szCs w:val="22"/>
        </w:rPr>
        <w:t>Compliance</w:t>
      </w:r>
      <w:proofErr w:type="spellEnd"/>
    </w:p>
    <w:p w:rsidR="00386BF5" w:rsidRPr="00A2424E" w:rsidRDefault="00386BF5" w:rsidP="00A2424E">
      <w:pPr>
        <w:spacing w:line="276" w:lineRule="auto"/>
        <w:rPr>
          <w:rFonts w:ascii="Arial Narrow" w:hAnsi="Arial Narrow" w:cs="Arial"/>
          <w:sz w:val="22"/>
          <w:szCs w:val="22"/>
          <w:lang w:eastAsia="en-US"/>
        </w:rPr>
      </w:pPr>
      <w:r w:rsidRPr="00A2424E">
        <w:rPr>
          <w:rFonts w:ascii="Arial Narrow" w:hAnsi="Arial Narrow" w:cs="Arial"/>
          <w:sz w:val="22"/>
          <w:szCs w:val="22"/>
        </w:rPr>
        <w:t xml:space="preserve">W 2014 roku Zarząd wprowadził pakiet </w:t>
      </w:r>
      <w:r w:rsidRPr="00A2424E">
        <w:rPr>
          <w:rFonts w:ascii="Arial Narrow" w:hAnsi="Arial Narrow" w:cs="Arial"/>
          <w:sz w:val="22"/>
          <w:szCs w:val="22"/>
          <w:lang w:eastAsia="en-US"/>
        </w:rPr>
        <w:t xml:space="preserve">Polityk Bezpieczeństwa w Grupie </w:t>
      </w:r>
      <w:proofErr w:type="spellStart"/>
      <w:r w:rsidRPr="00A2424E">
        <w:rPr>
          <w:rFonts w:ascii="Arial Narrow" w:hAnsi="Arial Narrow" w:cs="Arial"/>
          <w:sz w:val="22"/>
          <w:szCs w:val="22"/>
          <w:lang w:eastAsia="en-US"/>
        </w:rPr>
        <w:t>Selena</w:t>
      </w:r>
      <w:proofErr w:type="spellEnd"/>
      <w:r w:rsidRPr="00A2424E">
        <w:rPr>
          <w:rFonts w:ascii="Arial Narrow" w:hAnsi="Arial Narrow" w:cs="Arial"/>
          <w:sz w:val="22"/>
          <w:szCs w:val="22"/>
          <w:lang w:eastAsia="en-US"/>
        </w:rPr>
        <w:t xml:space="preserve">, które miały na celu </w:t>
      </w:r>
      <w:r w:rsidRPr="00A2424E">
        <w:rPr>
          <w:rFonts w:ascii="Arial Narrow" w:hAnsi="Arial Narrow" w:cs="Arial"/>
          <w:color w:val="252525"/>
          <w:sz w:val="22"/>
          <w:szCs w:val="22"/>
          <w:shd w:val="clear" w:color="auto" w:fill="FFFFFF"/>
        </w:rPr>
        <w:t>zapewnienie przez  wszystkich zatrudnionych  zgodności działania z prawem, jak również przyjętymi normami postępowania, w celu zapobiegania stratom finansowym lub utracie reputacji.</w:t>
      </w:r>
      <w:r w:rsidRPr="00A2424E">
        <w:rPr>
          <w:rFonts w:ascii="Arial Narrow" w:hAnsi="Arial Narrow" w:cs="Arial"/>
          <w:sz w:val="22"/>
          <w:szCs w:val="22"/>
          <w:lang w:eastAsia="en-US"/>
        </w:rPr>
        <w:t xml:space="preserve"> W skład pakietu weszły:</w:t>
      </w:r>
    </w:p>
    <w:p w:rsidR="00386BF5" w:rsidRPr="00A2424E" w:rsidRDefault="00F85B84" w:rsidP="00A2424E">
      <w:pPr>
        <w:pStyle w:val="Akapitzlist"/>
        <w:numPr>
          <w:ilvl w:val="0"/>
          <w:numId w:val="11"/>
        </w:numPr>
        <w:tabs>
          <w:tab w:val="clear" w:pos="1440"/>
          <w:tab w:val="num" w:pos="709"/>
        </w:tabs>
        <w:ind w:left="567"/>
        <w:rPr>
          <w:rFonts w:ascii="Arial Narrow" w:hAnsi="Arial Narrow" w:cs="Arial"/>
        </w:rPr>
      </w:pPr>
      <w:r w:rsidRPr="00A2424E">
        <w:rPr>
          <w:rFonts w:ascii="Arial Narrow" w:hAnsi="Arial Narrow" w:cs="Arial"/>
        </w:rPr>
        <w:t xml:space="preserve">Polityka Grupy </w:t>
      </w:r>
      <w:proofErr w:type="spellStart"/>
      <w:r w:rsidRPr="00A2424E">
        <w:rPr>
          <w:rFonts w:ascii="Arial Narrow" w:hAnsi="Arial Narrow" w:cs="Arial"/>
        </w:rPr>
        <w:t>Selena</w:t>
      </w:r>
      <w:proofErr w:type="spellEnd"/>
      <w:r w:rsidRPr="00A2424E">
        <w:rPr>
          <w:rFonts w:ascii="Arial Narrow" w:hAnsi="Arial Narrow" w:cs="Arial"/>
        </w:rPr>
        <w:t xml:space="preserve"> dotycząca ochrony informacji poufnych, </w:t>
      </w:r>
    </w:p>
    <w:p w:rsidR="00386BF5" w:rsidRPr="00A2424E" w:rsidRDefault="00F85B84" w:rsidP="00A2424E">
      <w:pPr>
        <w:pStyle w:val="Akapitzlist"/>
        <w:numPr>
          <w:ilvl w:val="0"/>
          <w:numId w:val="11"/>
        </w:numPr>
        <w:tabs>
          <w:tab w:val="clear" w:pos="1440"/>
          <w:tab w:val="num" w:pos="709"/>
        </w:tabs>
        <w:ind w:left="567"/>
        <w:rPr>
          <w:rFonts w:ascii="Arial Narrow" w:hAnsi="Arial Narrow" w:cs="Arial"/>
        </w:rPr>
      </w:pPr>
      <w:r w:rsidRPr="00A2424E">
        <w:rPr>
          <w:rFonts w:ascii="Arial Narrow" w:hAnsi="Arial Narrow" w:cs="Arial"/>
        </w:rPr>
        <w:t xml:space="preserve">Polityka Grupy </w:t>
      </w:r>
      <w:proofErr w:type="spellStart"/>
      <w:r w:rsidRPr="00A2424E">
        <w:rPr>
          <w:rFonts w:ascii="Arial Narrow" w:hAnsi="Arial Narrow" w:cs="Arial"/>
        </w:rPr>
        <w:t>Selena</w:t>
      </w:r>
      <w:proofErr w:type="spellEnd"/>
      <w:r w:rsidRPr="00A2424E">
        <w:rPr>
          <w:rFonts w:ascii="Arial Narrow" w:hAnsi="Arial Narrow" w:cs="Arial"/>
        </w:rPr>
        <w:t xml:space="preserve"> dotycząca przeciwdziałania korupcji, </w:t>
      </w:r>
    </w:p>
    <w:p w:rsidR="00386BF5" w:rsidRPr="00A2424E" w:rsidRDefault="00F85B84" w:rsidP="00A2424E">
      <w:pPr>
        <w:pStyle w:val="Akapitzlist"/>
        <w:numPr>
          <w:ilvl w:val="0"/>
          <w:numId w:val="11"/>
        </w:numPr>
        <w:tabs>
          <w:tab w:val="clear" w:pos="1440"/>
          <w:tab w:val="num" w:pos="709"/>
        </w:tabs>
        <w:ind w:left="567"/>
        <w:rPr>
          <w:rFonts w:ascii="Arial Narrow" w:hAnsi="Arial Narrow" w:cs="Arial"/>
        </w:rPr>
      </w:pPr>
      <w:r w:rsidRPr="00A2424E">
        <w:rPr>
          <w:rFonts w:ascii="Arial Narrow" w:hAnsi="Arial Narrow" w:cs="Arial"/>
        </w:rPr>
        <w:t xml:space="preserve">Polityka Grupy </w:t>
      </w:r>
      <w:proofErr w:type="spellStart"/>
      <w:r w:rsidRPr="00A2424E">
        <w:rPr>
          <w:rFonts w:ascii="Arial Narrow" w:hAnsi="Arial Narrow" w:cs="Arial"/>
        </w:rPr>
        <w:t>Selena</w:t>
      </w:r>
      <w:proofErr w:type="spellEnd"/>
      <w:r w:rsidRPr="00A2424E">
        <w:rPr>
          <w:rFonts w:ascii="Arial Narrow" w:hAnsi="Arial Narrow" w:cs="Arial"/>
        </w:rPr>
        <w:t xml:space="preserve"> dotycząca zakazu konkurencji oraz konfliktu interesów, </w:t>
      </w:r>
    </w:p>
    <w:p w:rsidR="00386BF5" w:rsidRPr="00A2424E" w:rsidRDefault="00F85B84" w:rsidP="00A2424E">
      <w:pPr>
        <w:pStyle w:val="Akapitzlist"/>
        <w:numPr>
          <w:ilvl w:val="0"/>
          <w:numId w:val="11"/>
        </w:numPr>
        <w:tabs>
          <w:tab w:val="clear" w:pos="1440"/>
          <w:tab w:val="num" w:pos="709"/>
        </w:tabs>
        <w:ind w:left="567"/>
        <w:rPr>
          <w:rFonts w:ascii="Arial Narrow" w:hAnsi="Arial Narrow" w:cs="Arial"/>
        </w:rPr>
      </w:pPr>
      <w:r w:rsidRPr="00A2424E">
        <w:rPr>
          <w:rFonts w:ascii="Arial Narrow" w:hAnsi="Arial Narrow" w:cs="Arial"/>
        </w:rPr>
        <w:t xml:space="preserve">Regulamin IT zawierający zasady ochrony danych i korzystania </w:t>
      </w:r>
      <w:r w:rsidR="00FB67C5" w:rsidRPr="00A2424E">
        <w:rPr>
          <w:rFonts w:ascii="Arial Narrow" w:hAnsi="Arial Narrow" w:cs="Arial"/>
        </w:rPr>
        <w:t xml:space="preserve">z systemu informatycznego i </w:t>
      </w:r>
      <w:proofErr w:type="spellStart"/>
      <w:r w:rsidR="00FB67C5" w:rsidRPr="00A2424E">
        <w:rPr>
          <w:rFonts w:ascii="Arial Narrow" w:hAnsi="Arial Narrow" w:cs="Arial"/>
        </w:rPr>
        <w:t>internetu</w:t>
      </w:r>
      <w:proofErr w:type="spellEnd"/>
      <w:r w:rsidR="00FB67C5" w:rsidRPr="00A2424E">
        <w:rPr>
          <w:rFonts w:ascii="Arial Narrow" w:hAnsi="Arial Narrow" w:cs="Arial"/>
        </w:rPr>
        <w:t xml:space="preserve">. </w:t>
      </w:r>
    </w:p>
    <w:p w:rsidR="004F7522" w:rsidRPr="00A2424E" w:rsidRDefault="00386BF5" w:rsidP="00A2424E">
      <w:pPr>
        <w:pStyle w:val="Akapitzlist"/>
        <w:numPr>
          <w:ilvl w:val="0"/>
          <w:numId w:val="11"/>
        </w:numPr>
        <w:tabs>
          <w:tab w:val="clear" w:pos="1440"/>
          <w:tab w:val="num" w:pos="709"/>
        </w:tabs>
        <w:ind w:left="567"/>
        <w:rPr>
          <w:rFonts w:ascii="Arial Narrow" w:hAnsi="Arial Narrow" w:cs="Arial"/>
        </w:rPr>
      </w:pPr>
      <w:r w:rsidRPr="00A2424E">
        <w:rPr>
          <w:rFonts w:ascii="Arial Narrow" w:hAnsi="Arial Narrow" w:cs="Arial"/>
        </w:rPr>
        <w:t xml:space="preserve">Procedura zgłaszania naruszeń i postępowania w sprawach związanych ze stosowaniem Polityk Bezpieczeństwa w Grupie </w:t>
      </w:r>
      <w:proofErr w:type="spellStart"/>
      <w:r w:rsidRPr="00A2424E">
        <w:rPr>
          <w:rFonts w:ascii="Arial Narrow" w:hAnsi="Arial Narrow" w:cs="Arial"/>
        </w:rPr>
        <w:t>Selena</w:t>
      </w:r>
      <w:proofErr w:type="spellEnd"/>
      <w:r w:rsidRPr="00A2424E">
        <w:rPr>
          <w:rFonts w:ascii="Arial Narrow" w:hAnsi="Arial Narrow" w:cs="Arial"/>
        </w:rPr>
        <w:t>.</w:t>
      </w:r>
    </w:p>
    <w:p w:rsidR="004F7522" w:rsidRPr="00A2424E" w:rsidRDefault="004F7522" w:rsidP="00A2424E">
      <w:pPr>
        <w:tabs>
          <w:tab w:val="num" w:pos="709"/>
        </w:tabs>
        <w:spacing w:line="276" w:lineRule="auto"/>
        <w:rPr>
          <w:rFonts w:ascii="Arial Narrow" w:hAnsi="Arial Narrow" w:cs="Arial"/>
          <w:sz w:val="22"/>
          <w:szCs w:val="22"/>
        </w:rPr>
      </w:pPr>
      <w:r w:rsidRPr="00A2424E">
        <w:rPr>
          <w:rFonts w:ascii="Arial Narrow" w:hAnsi="Arial Narrow" w:cs="Arial"/>
          <w:sz w:val="22"/>
          <w:szCs w:val="22"/>
        </w:rPr>
        <w:t>W roku 201</w:t>
      </w:r>
      <w:r w:rsidR="00183DF9">
        <w:rPr>
          <w:rFonts w:ascii="Arial Narrow" w:hAnsi="Arial Narrow" w:cs="Arial"/>
          <w:sz w:val="22"/>
          <w:szCs w:val="22"/>
        </w:rPr>
        <w:t>6</w:t>
      </w:r>
      <w:r w:rsidRPr="00A2424E">
        <w:rPr>
          <w:rFonts w:ascii="Arial Narrow" w:hAnsi="Arial Narrow" w:cs="Arial"/>
          <w:sz w:val="22"/>
          <w:szCs w:val="22"/>
        </w:rPr>
        <w:t xml:space="preserve"> </w:t>
      </w:r>
      <w:r w:rsidR="005B73A8" w:rsidRPr="00A2424E">
        <w:rPr>
          <w:rFonts w:ascii="Arial Narrow" w:hAnsi="Arial Narrow" w:cs="Arial"/>
          <w:sz w:val="22"/>
          <w:szCs w:val="22"/>
        </w:rPr>
        <w:t>nie odnotowano zgłoszeń naruszenia wyżej wymienionego pakietu Polityk Bezpieczeństwa.</w:t>
      </w:r>
    </w:p>
    <w:p w:rsidR="005B73A8" w:rsidRPr="00A2424E" w:rsidRDefault="005B73A8" w:rsidP="00A2424E">
      <w:pPr>
        <w:tabs>
          <w:tab w:val="num" w:pos="709"/>
        </w:tabs>
        <w:spacing w:line="276" w:lineRule="auto"/>
        <w:rPr>
          <w:rFonts w:ascii="Arial Narrow" w:hAnsi="Arial Narrow" w:cs="Arial"/>
          <w:sz w:val="22"/>
          <w:szCs w:val="22"/>
        </w:rPr>
      </w:pPr>
    </w:p>
    <w:p w:rsidR="000C07B8" w:rsidRPr="00A2424E" w:rsidRDefault="000C07B8" w:rsidP="00A2424E">
      <w:pPr>
        <w:spacing w:line="276" w:lineRule="auto"/>
        <w:rPr>
          <w:rFonts w:ascii="Arial Narrow" w:hAnsi="Arial Narrow" w:cs="Arial"/>
          <w:b/>
          <w:sz w:val="22"/>
          <w:szCs w:val="22"/>
          <w:lang w:eastAsia="en-US"/>
        </w:rPr>
      </w:pPr>
      <w:r w:rsidRPr="00A2424E">
        <w:rPr>
          <w:rFonts w:ascii="Arial Narrow" w:hAnsi="Arial Narrow" w:cs="Arial"/>
          <w:b/>
          <w:sz w:val="22"/>
          <w:szCs w:val="22"/>
          <w:lang w:eastAsia="en-US"/>
        </w:rPr>
        <w:t>Kontrola wewnętrzna</w:t>
      </w:r>
    </w:p>
    <w:p w:rsidR="000C07B8" w:rsidRPr="00A2424E" w:rsidRDefault="000C07B8" w:rsidP="00A2424E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A2424E">
        <w:rPr>
          <w:rFonts w:ascii="Arial Narrow" w:hAnsi="Arial Narrow" w:cs="Arial"/>
          <w:sz w:val="22"/>
          <w:szCs w:val="22"/>
        </w:rPr>
        <w:t>Zarząd Spółki jest bezpośrednio odpowiedzialny za system kontroli wewnętrznej i skuteczność jego funkcjonowania w procesie sporządzania sprawozdań finansowych.</w:t>
      </w:r>
      <w:r w:rsidR="000B1C2A">
        <w:rPr>
          <w:rFonts w:ascii="Arial Narrow" w:hAnsi="Arial Narrow" w:cs="Arial"/>
          <w:sz w:val="22"/>
          <w:szCs w:val="22"/>
        </w:rPr>
        <w:t xml:space="preserve"> W roku 2016 powołano dział prawny i audytu wewnętrznego celem wsparcia  tego procesu.</w:t>
      </w:r>
    </w:p>
    <w:p w:rsidR="00EC2F2D" w:rsidRDefault="00EC2F2D" w:rsidP="00A2424E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</w:p>
    <w:p w:rsidR="000C07B8" w:rsidRPr="00A2424E" w:rsidRDefault="000C07B8" w:rsidP="00A2424E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A2424E">
        <w:rPr>
          <w:rFonts w:ascii="Arial Narrow" w:hAnsi="Arial Narrow" w:cs="Arial"/>
          <w:sz w:val="22"/>
          <w:szCs w:val="22"/>
        </w:rPr>
        <w:t>Mając na uwadze wiarygodność sporządzanych sprawozdań finansowych, Spółka wdrożyła i aktywnie rozwija system kontroli wewnętrznej i zarządzania ryzykiem. System ten obejmuje między innymi następujące obszary:</w:t>
      </w:r>
    </w:p>
    <w:p w:rsidR="000C07B8" w:rsidRPr="00A2424E" w:rsidRDefault="000C07B8" w:rsidP="00A2424E">
      <w:pPr>
        <w:spacing w:line="276" w:lineRule="auto"/>
        <w:ind w:left="720"/>
        <w:jc w:val="both"/>
        <w:rPr>
          <w:rFonts w:ascii="Arial Narrow" w:hAnsi="Arial Narrow" w:cs="Arial"/>
          <w:sz w:val="22"/>
          <w:szCs w:val="22"/>
        </w:rPr>
      </w:pPr>
    </w:p>
    <w:p w:rsidR="000C07B8" w:rsidRPr="00A2424E" w:rsidRDefault="000C07B8" w:rsidP="00A2424E">
      <w:pPr>
        <w:numPr>
          <w:ilvl w:val="0"/>
          <w:numId w:val="10"/>
        </w:num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A2424E">
        <w:rPr>
          <w:rFonts w:ascii="Arial Narrow" w:hAnsi="Arial Narrow" w:cs="Arial"/>
          <w:sz w:val="22"/>
          <w:szCs w:val="22"/>
        </w:rPr>
        <w:t>Kontroling i rachunkowość zarządczą,</w:t>
      </w:r>
    </w:p>
    <w:p w:rsidR="000C07B8" w:rsidRPr="00A2424E" w:rsidRDefault="000C07B8" w:rsidP="00A2424E">
      <w:pPr>
        <w:numPr>
          <w:ilvl w:val="0"/>
          <w:numId w:val="10"/>
        </w:num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A2424E">
        <w:rPr>
          <w:rFonts w:ascii="Arial Narrow" w:hAnsi="Arial Narrow" w:cs="Arial"/>
          <w:sz w:val="22"/>
          <w:szCs w:val="22"/>
        </w:rPr>
        <w:t>Księgowość wraz ze sprawozdawczością i konsolidacją,</w:t>
      </w:r>
    </w:p>
    <w:p w:rsidR="000C07B8" w:rsidRPr="00A2424E" w:rsidRDefault="000C07B8" w:rsidP="00A2424E">
      <w:pPr>
        <w:numPr>
          <w:ilvl w:val="0"/>
          <w:numId w:val="10"/>
        </w:num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A2424E">
        <w:rPr>
          <w:rFonts w:ascii="Arial Narrow" w:hAnsi="Arial Narrow" w:cs="Arial"/>
          <w:sz w:val="22"/>
          <w:szCs w:val="22"/>
        </w:rPr>
        <w:t>Prognozowanie i analizy finansowe.</w:t>
      </w:r>
    </w:p>
    <w:p w:rsidR="000C07B8" w:rsidRPr="00A2424E" w:rsidRDefault="000C07B8" w:rsidP="00A2424E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</w:p>
    <w:p w:rsidR="000C07B8" w:rsidRPr="00A2424E" w:rsidRDefault="000C07B8" w:rsidP="00A2424E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A2424E">
        <w:rPr>
          <w:rFonts w:ascii="Arial Narrow" w:hAnsi="Arial Narrow" w:cs="Arial"/>
          <w:sz w:val="22"/>
          <w:szCs w:val="22"/>
        </w:rPr>
        <w:lastRenderedPageBreak/>
        <w:t xml:space="preserve">W ramach systemu kontroli wewnętrznej i zarządzania ryzykiem, funkcjonujące rozwiązania organizacyjne, procedury oraz standardy korporacyjne gwarantują skuteczność kontroli procesu sprawozdawczego i identyfikację oraz eliminowanie </w:t>
      </w:r>
      <w:proofErr w:type="spellStart"/>
      <w:r w:rsidRPr="00A2424E">
        <w:rPr>
          <w:rFonts w:ascii="Arial Narrow" w:hAnsi="Arial Narrow" w:cs="Arial"/>
          <w:sz w:val="22"/>
          <w:szCs w:val="22"/>
        </w:rPr>
        <w:t>ryzyk</w:t>
      </w:r>
      <w:proofErr w:type="spellEnd"/>
      <w:r w:rsidRPr="00A2424E">
        <w:rPr>
          <w:rFonts w:ascii="Arial Narrow" w:hAnsi="Arial Narrow" w:cs="Arial"/>
          <w:sz w:val="22"/>
          <w:szCs w:val="22"/>
        </w:rPr>
        <w:t xml:space="preserve"> w tym obszarze. Wymienić tutaj należy:</w:t>
      </w:r>
    </w:p>
    <w:p w:rsidR="000C07B8" w:rsidRPr="00A2424E" w:rsidRDefault="000C07B8" w:rsidP="00A2424E">
      <w:pPr>
        <w:numPr>
          <w:ilvl w:val="0"/>
          <w:numId w:val="9"/>
        </w:num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A2424E">
        <w:rPr>
          <w:rFonts w:ascii="Arial Narrow" w:hAnsi="Arial Narrow" w:cs="Arial"/>
          <w:sz w:val="22"/>
          <w:szCs w:val="22"/>
        </w:rPr>
        <w:t>ujednolicenie polityki rachunkowości, zasad sprawozdawczości i ewidencji księgowej,</w:t>
      </w:r>
    </w:p>
    <w:p w:rsidR="000C07B8" w:rsidRPr="00A2424E" w:rsidRDefault="000C07B8" w:rsidP="00A2424E">
      <w:pPr>
        <w:numPr>
          <w:ilvl w:val="0"/>
          <w:numId w:val="9"/>
        </w:num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A2424E">
        <w:rPr>
          <w:rFonts w:ascii="Arial Narrow" w:hAnsi="Arial Narrow" w:cs="Arial"/>
          <w:sz w:val="22"/>
          <w:szCs w:val="22"/>
        </w:rPr>
        <w:t>stosowanie usystematyzowanego modelu raportowania finansowego dla potrzeb zewnętrznych i wewnętrznych – zarządzania operacyjnego,</w:t>
      </w:r>
    </w:p>
    <w:p w:rsidR="000C07B8" w:rsidRPr="00A2424E" w:rsidRDefault="000C07B8" w:rsidP="00A2424E">
      <w:pPr>
        <w:numPr>
          <w:ilvl w:val="0"/>
          <w:numId w:val="9"/>
        </w:num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A2424E">
        <w:rPr>
          <w:rFonts w:ascii="Arial Narrow" w:hAnsi="Arial Narrow" w:cs="Arial"/>
          <w:sz w:val="22"/>
          <w:szCs w:val="22"/>
        </w:rPr>
        <w:t xml:space="preserve">podział obowiązków i kompetencji służb finansowych oraz kierownictwa średniego </w:t>
      </w:r>
      <w:r w:rsidRPr="00A2424E">
        <w:rPr>
          <w:rFonts w:ascii="Arial Narrow" w:hAnsi="Arial Narrow" w:cs="Arial"/>
          <w:sz w:val="22"/>
          <w:szCs w:val="22"/>
        </w:rPr>
        <w:br/>
        <w:t>i wyższego szczebla,</w:t>
      </w:r>
    </w:p>
    <w:p w:rsidR="000C07B8" w:rsidRPr="00A2424E" w:rsidRDefault="000C07B8" w:rsidP="00A2424E">
      <w:pPr>
        <w:numPr>
          <w:ilvl w:val="0"/>
          <w:numId w:val="9"/>
        </w:num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A2424E">
        <w:rPr>
          <w:rFonts w:ascii="Arial Narrow" w:hAnsi="Arial Narrow" w:cs="Arial"/>
          <w:sz w:val="22"/>
          <w:szCs w:val="22"/>
        </w:rPr>
        <w:t>cykliczność i formalizację procesu weryfikacji i aktualizacji założeń budżetowych oraz prognoz finansowych,</w:t>
      </w:r>
    </w:p>
    <w:p w:rsidR="000C07B8" w:rsidRPr="00A2424E" w:rsidRDefault="000C07B8" w:rsidP="00A2424E">
      <w:pPr>
        <w:numPr>
          <w:ilvl w:val="0"/>
          <w:numId w:val="9"/>
        </w:num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A2424E">
        <w:rPr>
          <w:rFonts w:ascii="Arial Narrow" w:hAnsi="Arial Narrow" w:cs="Arial"/>
          <w:sz w:val="22"/>
          <w:szCs w:val="22"/>
        </w:rPr>
        <w:t>poddawanie sprawozdań finansowych przeglądom i badaniom przez niezależnego biegłego rewidenta.</w:t>
      </w:r>
    </w:p>
    <w:p w:rsidR="000C07B8" w:rsidRPr="00A2424E" w:rsidRDefault="000C07B8" w:rsidP="00A2424E">
      <w:pPr>
        <w:numPr>
          <w:ilvl w:val="0"/>
          <w:numId w:val="9"/>
        </w:num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A2424E">
        <w:rPr>
          <w:rFonts w:ascii="Arial Narrow" w:hAnsi="Arial Narrow" w:cs="Arial"/>
          <w:sz w:val="22"/>
          <w:szCs w:val="22"/>
        </w:rPr>
        <w:t xml:space="preserve">wdrożenie wspólnej dla wszystkich spółek Grupy platformy informatycznej SAP BI . </w:t>
      </w:r>
    </w:p>
    <w:p w:rsidR="00F85B84" w:rsidRPr="00A2424E" w:rsidRDefault="005B73A8" w:rsidP="00A2424E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A2424E">
        <w:rPr>
          <w:rFonts w:ascii="Arial Narrow" w:hAnsi="Arial Narrow" w:cs="Arial"/>
          <w:sz w:val="22"/>
          <w:szCs w:val="22"/>
        </w:rPr>
        <w:t xml:space="preserve"> </w:t>
      </w:r>
    </w:p>
    <w:p w:rsidR="000C07B8" w:rsidRPr="00A2424E" w:rsidRDefault="000C07B8" w:rsidP="00A2424E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A2424E">
        <w:rPr>
          <w:rFonts w:ascii="Arial Narrow" w:hAnsi="Arial Narrow" w:cs="Arial"/>
          <w:sz w:val="22"/>
          <w:szCs w:val="22"/>
        </w:rPr>
        <w:t>Spółka na bieżąco śledzi wymagane przepisami zmiany i regulacje zewnętrzne odnoszące się do wymogów sprawozdawczości giełdowej i przygotowuje się do ich wprowadzenia ze znacznym wyprzedzeniem czasowym.</w:t>
      </w:r>
    </w:p>
    <w:p w:rsidR="000C07B8" w:rsidRPr="00A2424E" w:rsidRDefault="000C07B8" w:rsidP="00A2424E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</w:p>
    <w:p w:rsidR="000C07B8" w:rsidRPr="00A2424E" w:rsidRDefault="000C07B8" w:rsidP="00A2424E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A2424E">
        <w:rPr>
          <w:rFonts w:ascii="Arial Narrow" w:hAnsi="Arial Narrow" w:cs="Arial"/>
          <w:sz w:val="22"/>
          <w:szCs w:val="22"/>
        </w:rPr>
        <w:t xml:space="preserve">W cyklu miesięcznym, po zamknięciu ksiąg rachunkowych, sporządzany jest raport zawierający informację zarządczą, która prezentuje kluczowe dane finansowe i wskaźniki operacyjne segmentów biznesowych. Zarząd wraz z kadrą kierowniczą </w:t>
      </w:r>
      <w:r w:rsidR="00B962DA" w:rsidRPr="00A2424E">
        <w:rPr>
          <w:rFonts w:ascii="Arial Narrow" w:hAnsi="Arial Narrow" w:cs="Arial"/>
          <w:sz w:val="22"/>
          <w:szCs w:val="22"/>
        </w:rPr>
        <w:t xml:space="preserve"> </w:t>
      </w:r>
      <w:r w:rsidRPr="00A2424E">
        <w:rPr>
          <w:rFonts w:ascii="Arial Narrow" w:hAnsi="Arial Narrow" w:cs="Arial"/>
          <w:sz w:val="22"/>
          <w:szCs w:val="22"/>
        </w:rPr>
        <w:t>analizuje i omawia wyniki Spółki i Grupy każdego miesiąca poświęcając na to dwa dni .</w:t>
      </w:r>
    </w:p>
    <w:p w:rsidR="000C07B8" w:rsidRPr="00A2424E" w:rsidRDefault="000C07B8" w:rsidP="00A2424E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</w:p>
    <w:p w:rsidR="000C07B8" w:rsidRPr="00A2424E" w:rsidRDefault="000C07B8" w:rsidP="00A2424E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A2424E">
        <w:rPr>
          <w:rFonts w:ascii="Arial Narrow" w:hAnsi="Arial Narrow" w:cs="Arial"/>
          <w:sz w:val="22"/>
          <w:szCs w:val="22"/>
        </w:rPr>
        <w:t>W cyklu kwartalnym Zarząd Spółki dokonuje weryfikacji rzetelności i aktualności budżetów rocznych oraz prognoz krótkoterminowych. W razie potrzeby, wraz z kierownictwem spółek wchodzących w skład Grupy Kapitałowej, weryfikuje i aktualizuje przyjęte założenia budżetowe.</w:t>
      </w:r>
    </w:p>
    <w:p w:rsidR="009201A8" w:rsidRPr="00A2424E" w:rsidRDefault="009201A8" w:rsidP="00A2424E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</w:p>
    <w:p w:rsidR="000C07B8" w:rsidRPr="00A2424E" w:rsidRDefault="000C07B8" w:rsidP="00A2424E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A2424E">
        <w:rPr>
          <w:rFonts w:ascii="Arial Narrow" w:hAnsi="Arial Narrow" w:cs="Arial"/>
          <w:sz w:val="22"/>
          <w:szCs w:val="22"/>
        </w:rPr>
        <w:t>Zgodnie z obowiązującymi przepisami prawa, Spółka poddaje swoje sprawozdania finansowe badaniu (przeglądowi) przez niezależnego biegłego rewidenta, wybranego przez Radę Nadzorczą z grona renomowanych firm audytorskich, gwarantujących wysokie standardy usług i niezależność zawodową.</w:t>
      </w:r>
    </w:p>
    <w:p w:rsidR="000C07B8" w:rsidRDefault="000C07B8" w:rsidP="00A2424E">
      <w:pPr>
        <w:spacing w:line="276" w:lineRule="auto"/>
        <w:rPr>
          <w:rFonts w:ascii="Arial Narrow" w:hAnsi="Arial Narrow" w:cs="Arial"/>
          <w:sz w:val="22"/>
          <w:szCs w:val="22"/>
          <w:lang w:eastAsia="en-US"/>
        </w:rPr>
      </w:pPr>
    </w:p>
    <w:p w:rsidR="009201A8" w:rsidRPr="001D5964" w:rsidRDefault="009201A8" w:rsidP="009201A8">
      <w:pPr>
        <w:spacing w:line="276" w:lineRule="auto"/>
        <w:jc w:val="both"/>
        <w:rPr>
          <w:rFonts w:ascii="Arial Narrow" w:hAnsi="Arial Narrow" w:cs="Arial"/>
          <w:b/>
          <w:sz w:val="22"/>
          <w:szCs w:val="22"/>
        </w:rPr>
      </w:pPr>
      <w:r w:rsidRPr="001D5964">
        <w:rPr>
          <w:rFonts w:ascii="Arial Narrow" w:hAnsi="Arial Narrow" w:cs="Arial"/>
          <w:b/>
          <w:sz w:val="22"/>
          <w:szCs w:val="22"/>
        </w:rPr>
        <w:t>Obowiązki informacyjne</w:t>
      </w:r>
    </w:p>
    <w:p w:rsidR="009201A8" w:rsidRPr="001D5964" w:rsidRDefault="00387CB8" w:rsidP="00A2424E">
      <w:pPr>
        <w:spacing w:line="276" w:lineRule="auto"/>
        <w:rPr>
          <w:rFonts w:ascii="Arial Narrow" w:hAnsi="Arial Narrow"/>
          <w:sz w:val="22"/>
          <w:szCs w:val="22"/>
        </w:rPr>
      </w:pPr>
      <w:proofErr w:type="spellStart"/>
      <w:r w:rsidRPr="001D5964">
        <w:rPr>
          <w:rFonts w:ascii="Arial Narrow" w:hAnsi="Arial Narrow"/>
          <w:sz w:val="22"/>
          <w:szCs w:val="22"/>
        </w:rPr>
        <w:t>Selena</w:t>
      </w:r>
      <w:proofErr w:type="spellEnd"/>
      <w:r w:rsidRPr="001D5964">
        <w:rPr>
          <w:rFonts w:ascii="Arial Narrow" w:hAnsi="Arial Narrow"/>
          <w:sz w:val="22"/>
          <w:szCs w:val="22"/>
        </w:rPr>
        <w:t xml:space="preserve"> FM S.A. przyjęła do przestrzegania w</w:t>
      </w:r>
      <w:r w:rsidRPr="001D5964">
        <w:rPr>
          <w:rFonts w:ascii="Arial Narrow" w:hAnsi="Arial Narrow" w:cs="Arial"/>
          <w:sz w:val="22"/>
          <w:szCs w:val="22"/>
        </w:rPr>
        <w:t xml:space="preserve"> roku 2016 </w:t>
      </w:r>
      <w:r w:rsidRPr="001D5964">
        <w:rPr>
          <w:rFonts w:ascii="Arial Narrow" w:hAnsi="Arial Narrow" w:cs="Tahoma"/>
          <w:color w:val="333333"/>
          <w:sz w:val="22"/>
          <w:szCs w:val="22"/>
        </w:rPr>
        <w:t xml:space="preserve">wprowadzone Uchwałą Rady Giełdy Papierów Wartościowych </w:t>
      </w:r>
      <w:r w:rsidRPr="001D5964">
        <w:rPr>
          <w:rFonts w:ascii="Arial Narrow" w:hAnsi="Arial Narrow" w:cs="Tahoma"/>
          <w:color w:val="333333"/>
          <w:sz w:val="22"/>
          <w:szCs w:val="22"/>
        </w:rPr>
        <w:br/>
        <w:t>w Warszawie S.A. z dnia 13 października 2015 roku „Dobre Praktyki Spółek Notowanych na GPW 2016”.</w:t>
      </w:r>
      <w:r w:rsidRPr="001D5964">
        <w:rPr>
          <w:rFonts w:ascii="Arial Narrow" w:hAnsi="Arial Narrow"/>
          <w:sz w:val="22"/>
          <w:szCs w:val="22"/>
        </w:rPr>
        <w:t xml:space="preserve"> </w:t>
      </w:r>
      <w:r w:rsidR="009201A8" w:rsidRPr="001D5964">
        <w:rPr>
          <w:rFonts w:ascii="Arial Narrow" w:hAnsi="Arial Narrow"/>
          <w:sz w:val="22"/>
          <w:szCs w:val="22"/>
        </w:rPr>
        <w:t>z wyłączeniem zasad opisanych w pkt. 4.2. Sprawozdania Zarządu z działalności Spółki za rok 201</w:t>
      </w:r>
      <w:r w:rsidRPr="001D5964">
        <w:rPr>
          <w:rFonts w:ascii="Arial Narrow" w:hAnsi="Arial Narrow"/>
          <w:sz w:val="22"/>
          <w:szCs w:val="22"/>
        </w:rPr>
        <w:t>6</w:t>
      </w:r>
      <w:r w:rsidR="009201A8" w:rsidRPr="001D5964">
        <w:rPr>
          <w:rFonts w:ascii="Arial Narrow" w:hAnsi="Arial Narrow"/>
          <w:sz w:val="22"/>
          <w:szCs w:val="22"/>
        </w:rPr>
        <w:t xml:space="preserve">. </w:t>
      </w:r>
      <w:r w:rsidR="00F17840">
        <w:rPr>
          <w:rFonts w:ascii="Arial Narrow" w:hAnsi="Arial Narrow"/>
          <w:sz w:val="22"/>
          <w:szCs w:val="22"/>
        </w:rPr>
        <w:t xml:space="preserve">Zgodnie z zasadą II.Z.10.3. </w:t>
      </w:r>
      <w:r w:rsidRPr="001D5964">
        <w:rPr>
          <w:rFonts w:ascii="Arial Narrow" w:hAnsi="Arial Narrow"/>
          <w:sz w:val="22"/>
          <w:szCs w:val="22"/>
        </w:rPr>
        <w:br/>
      </w:r>
      <w:r w:rsidR="009201A8" w:rsidRPr="001D5964">
        <w:rPr>
          <w:rFonts w:ascii="Arial Narrow" w:hAnsi="Arial Narrow"/>
          <w:sz w:val="22"/>
          <w:szCs w:val="22"/>
        </w:rPr>
        <w:t xml:space="preserve">Rada Nadzorcza  </w:t>
      </w:r>
      <w:r w:rsidR="00F17840">
        <w:rPr>
          <w:rFonts w:ascii="Arial Narrow" w:hAnsi="Arial Narrow"/>
          <w:sz w:val="22"/>
          <w:szCs w:val="22"/>
        </w:rPr>
        <w:t xml:space="preserve">pozytywnie ocenia wypełnianie obowiązków informacyjnych </w:t>
      </w:r>
      <w:r w:rsidR="00F17840" w:rsidRPr="001D5964">
        <w:rPr>
          <w:rFonts w:ascii="Arial Narrow" w:hAnsi="Arial Narrow"/>
          <w:sz w:val="22"/>
          <w:szCs w:val="22"/>
        </w:rPr>
        <w:t>dotyczących</w:t>
      </w:r>
      <w:r w:rsidR="00F17840">
        <w:rPr>
          <w:rFonts w:ascii="Arial Narrow" w:hAnsi="Arial Narrow"/>
          <w:sz w:val="22"/>
          <w:szCs w:val="22"/>
        </w:rPr>
        <w:t xml:space="preserve"> stosowania ładu korporacyjnego i </w:t>
      </w:r>
      <w:r w:rsidR="009201A8" w:rsidRPr="001D5964">
        <w:rPr>
          <w:rFonts w:ascii="Arial Narrow" w:hAnsi="Arial Narrow"/>
          <w:sz w:val="22"/>
          <w:szCs w:val="22"/>
        </w:rPr>
        <w:t xml:space="preserve">nie zgłasza uwag </w:t>
      </w:r>
      <w:r w:rsidR="00F17840">
        <w:rPr>
          <w:rFonts w:ascii="Arial Narrow" w:hAnsi="Arial Narrow"/>
          <w:sz w:val="22"/>
          <w:szCs w:val="22"/>
        </w:rPr>
        <w:t xml:space="preserve">co </w:t>
      </w:r>
      <w:r w:rsidR="009201A8" w:rsidRPr="001D5964">
        <w:rPr>
          <w:rFonts w:ascii="Arial Narrow" w:hAnsi="Arial Narrow"/>
          <w:sz w:val="22"/>
          <w:szCs w:val="22"/>
        </w:rPr>
        <w:t xml:space="preserve">do sposobu </w:t>
      </w:r>
      <w:r w:rsidR="00F17840">
        <w:rPr>
          <w:rFonts w:ascii="Arial Narrow" w:hAnsi="Arial Narrow"/>
          <w:sz w:val="22"/>
          <w:szCs w:val="22"/>
        </w:rPr>
        <w:t xml:space="preserve">ich </w:t>
      </w:r>
      <w:r w:rsidR="009201A8" w:rsidRPr="001D5964">
        <w:rPr>
          <w:rFonts w:ascii="Arial Narrow" w:hAnsi="Arial Narrow"/>
          <w:sz w:val="22"/>
          <w:szCs w:val="22"/>
        </w:rPr>
        <w:t>wypełniania przez Spółkę</w:t>
      </w:r>
      <w:r w:rsidR="00F17840">
        <w:rPr>
          <w:rFonts w:ascii="Arial Narrow" w:hAnsi="Arial Narrow"/>
          <w:sz w:val="22"/>
          <w:szCs w:val="22"/>
        </w:rPr>
        <w:t xml:space="preserve">. </w:t>
      </w:r>
      <w:r w:rsidR="009201A8" w:rsidRPr="001D5964">
        <w:rPr>
          <w:rFonts w:ascii="Arial Narrow" w:hAnsi="Arial Narrow"/>
          <w:sz w:val="22"/>
          <w:szCs w:val="22"/>
        </w:rPr>
        <w:t xml:space="preserve"> </w:t>
      </w:r>
    </w:p>
    <w:p w:rsidR="00563221" w:rsidRPr="001D5964" w:rsidRDefault="00563221" w:rsidP="00A2424E">
      <w:pPr>
        <w:spacing w:line="276" w:lineRule="auto"/>
        <w:rPr>
          <w:rFonts w:ascii="Arial Narrow" w:hAnsi="Arial Narrow"/>
          <w:sz w:val="22"/>
          <w:szCs w:val="22"/>
        </w:rPr>
      </w:pPr>
    </w:p>
    <w:p w:rsidR="00C174D5" w:rsidRPr="001D5964" w:rsidRDefault="00C174D5" w:rsidP="00A2424E">
      <w:pPr>
        <w:spacing w:line="276" w:lineRule="auto"/>
        <w:rPr>
          <w:rFonts w:ascii="Arial Narrow" w:hAnsi="Arial Narrow"/>
          <w:b/>
          <w:sz w:val="22"/>
          <w:szCs w:val="22"/>
        </w:rPr>
      </w:pPr>
    </w:p>
    <w:p w:rsidR="00563221" w:rsidRPr="001D5964" w:rsidRDefault="00563221" w:rsidP="00A2424E">
      <w:pPr>
        <w:spacing w:line="276" w:lineRule="auto"/>
        <w:rPr>
          <w:rFonts w:ascii="Arial Narrow" w:hAnsi="Arial Narrow"/>
          <w:b/>
          <w:sz w:val="22"/>
          <w:szCs w:val="22"/>
        </w:rPr>
      </w:pPr>
      <w:r w:rsidRPr="001D5964">
        <w:rPr>
          <w:rFonts w:ascii="Arial Narrow" w:hAnsi="Arial Narrow"/>
          <w:b/>
          <w:sz w:val="22"/>
          <w:szCs w:val="22"/>
        </w:rPr>
        <w:t>Polityka działalności sponsoringowej i charytatywnej.</w:t>
      </w:r>
    </w:p>
    <w:p w:rsidR="00563221" w:rsidRDefault="00F17840" w:rsidP="00A2424E">
      <w:pPr>
        <w:spacing w:line="276" w:lineRule="auto"/>
        <w:rPr>
          <w:rFonts w:ascii="Arial Narrow" w:hAnsi="Arial Narrow"/>
          <w:sz w:val="22"/>
          <w:szCs w:val="22"/>
        </w:rPr>
      </w:pPr>
      <w:r w:rsidRPr="00A2424E">
        <w:rPr>
          <w:rFonts w:ascii="Arial Narrow" w:hAnsi="Arial Narrow" w:cs="Arial"/>
          <w:sz w:val="22"/>
          <w:szCs w:val="22"/>
          <w:lang w:eastAsia="en-US"/>
        </w:rPr>
        <w:t xml:space="preserve">Zgodnie z </w:t>
      </w:r>
      <w:r>
        <w:rPr>
          <w:rFonts w:ascii="Arial Narrow" w:hAnsi="Arial Narrow" w:cs="Arial"/>
          <w:sz w:val="22"/>
          <w:szCs w:val="22"/>
          <w:lang w:eastAsia="en-US"/>
        </w:rPr>
        <w:t>zasadą szczegółową II.Z.10.4</w:t>
      </w:r>
      <w:r w:rsidRPr="00A2424E">
        <w:rPr>
          <w:rFonts w:ascii="Arial Narrow" w:hAnsi="Arial Narrow" w:cs="Arial"/>
          <w:sz w:val="22"/>
          <w:szCs w:val="22"/>
          <w:lang w:eastAsia="en-US"/>
        </w:rPr>
        <w:t xml:space="preserve"> „Dobrych Praktyk Spółek Notowanych na GPW 2016,” Rada Nadzorcza </w:t>
      </w:r>
      <w:proofErr w:type="spellStart"/>
      <w:r w:rsidRPr="00A2424E">
        <w:rPr>
          <w:rFonts w:ascii="Arial Narrow" w:hAnsi="Arial Narrow" w:cs="Arial"/>
          <w:sz w:val="22"/>
          <w:szCs w:val="22"/>
          <w:lang w:eastAsia="en-US"/>
        </w:rPr>
        <w:t>Selena</w:t>
      </w:r>
      <w:proofErr w:type="spellEnd"/>
      <w:r w:rsidRPr="00A2424E">
        <w:rPr>
          <w:rFonts w:ascii="Arial Narrow" w:hAnsi="Arial Narrow" w:cs="Arial"/>
          <w:sz w:val="22"/>
          <w:szCs w:val="22"/>
          <w:lang w:eastAsia="en-US"/>
        </w:rPr>
        <w:t xml:space="preserve"> FM S.A. </w:t>
      </w:r>
      <w:r>
        <w:rPr>
          <w:rFonts w:ascii="Arial Narrow" w:hAnsi="Arial Narrow" w:cs="Arial"/>
          <w:sz w:val="22"/>
          <w:szCs w:val="22"/>
          <w:lang w:eastAsia="en-US"/>
        </w:rPr>
        <w:t xml:space="preserve">informuje, że </w:t>
      </w:r>
      <w:r w:rsidR="00563221" w:rsidRPr="001D5964">
        <w:rPr>
          <w:rFonts w:ascii="Arial Narrow" w:hAnsi="Arial Narrow"/>
          <w:sz w:val="22"/>
          <w:szCs w:val="22"/>
        </w:rPr>
        <w:t>Spółka nie przyjęła w roku 201</w:t>
      </w:r>
      <w:r w:rsidR="00183DF9" w:rsidRPr="001D5964">
        <w:rPr>
          <w:rFonts w:ascii="Arial Narrow" w:hAnsi="Arial Narrow"/>
          <w:sz w:val="22"/>
          <w:szCs w:val="22"/>
        </w:rPr>
        <w:t>6</w:t>
      </w:r>
      <w:r w:rsidR="00563221" w:rsidRPr="001D5964">
        <w:rPr>
          <w:rFonts w:ascii="Arial Narrow" w:hAnsi="Arial Narrow"/>
          <w:sz w:val="22"/>
          <w:szCs w:val="22"/>
        </w:rPr>
        <w:t xml:space="preserve"> polityki określającej działalność sponsoringową i charytatywną. </w:t>
      </w:r>
      <w:r>
        <w:rPr>
          <w:rFonts w:ascii="Arial Narrow" w:hAnsi="Arial Narrow"/>
          <w:sz w:val="22"/>
          <w:szCs w:val="22"/>
        </w:rPr>
        <w:t xml:space="preserve">Tym niemniej </w:t>
      </w:r>
      <w:r w:rsidR="00563221" w:rsidRPr="001D5964">
        <w:rPr>
          <w:rFonts w:ascii="Arial Narrow" w:hAnsi="Arial Narrow"/>
          <w:sz w:val="22"/>
          <w:szCs w:val="22"/>
        </w:rPr>
        <w:t xml:space="preserve"> roku 201</w:t>
      </w:r>
      <w:r w:rsidR="00183DF9" w:rsidRPr="001D5964">
        <w:rPr>
          <w:rFonts w:ascii="Arial Narrow" w:hAnsi="Arial Narrow"/>
          <w:sz w:val="22"/>
          <w:szCs w:val="22"/>
        </w:rPr>
        <w:t>6</w:t>
      </w:r>
      <w:r w:rsidR="00563221" w:rsidRPr="001D5964">
        <w:rPr>
          <w:rFonts w:ascii="Arial Narrow" w:hAnsi="Arial Narrow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spólka</w:t>
      </w:r>
      <w:proofErr w:type="spellEnd"/>
      <w:r>
        <w:rPr>
          <w:rFonts w:ascii="Arial Narrow" w:hAnsi="Arial Narrow"/>
          <w:sz w:val="22"/>
          <w:szCs w:val="22"/>
        </w:rPr>
        <w:t xml:space="preserve"> prowadziła aktywna działalność w tym obszarze, czego wyrazem było </w:t>
      </w:r>
      <w:r w:rsidR="00563221" w:rsidRPr="001D5964">
        <w:rPr>
          <w:rFonts w:ascii="Arial Narrow" w:hAnsi="Arial Narrow"/>
          <w:sz w:val="22"/>
          <w:szCs w:val="22"/>
        </w:rPr>
        <w:t>zawar</w:t>
      </w:r>
      <w:r>
        <w:rPr>
          <w:rFonts w:ascii="Arial Narrow" w:hAnsi="Arial Narrow"/>
          <w:sz w:val="22"/>
          <w:szCs w:val="22"/>
        </w:rPr>
        <w:t xml:space="preserve">cie </w:t>
      </w:r>
      <w:r w:rsidR="00183DF9" w:rsidRPr="001D5964">
        <w:rPr>
          <w:rFonts w:ascii="Arial Narrow" w:hAnsi="Arial Narrow"/>
          <w:sz w:val="22"/>
          <w:szCs w:val="22"/>
        </w:rPr>
        <w:t>kilk</w:t>
      </w:r>
      <w:r>
        <w:rPr>
          <w:rFonts w:ascii="Arial Narrow" w:hAnsi="Arial Narrow"/>
          <w:sz w:val="22"/>
          <w:szCs w:val="22"/>
        </w:rPr>
        <w:t>u</w:t>
      </w:r>
      <w:r w:rsidR="00183DF9" w:rsidRPr="001D5964">
        <w:rPr>
          <w:rFonts w:ascii="Arial Narrow" w:hAnsi="Arial Narrow"/>
          <w:sz w:val="22"/>
          <w:szCs w:val="22"/>
        </w:rPr>
        <w:t xml:space="preserve"> </w:t>
      </w:r>
      <w:r w:rsidR="00563221" w:rsidRPr="001D5964">
        <w:rPr>
          <w:rFonts w:ascii="Arial Narrow" w:hAnsi="Arial Narrow"/>
          <w:sz w:val="22"/>
          <w:szCs w:val="22"/>
        </w:rPr>
        <w:t xml:space="preserve">umów o charakterze sponsoringowym, </w:t>
      </w:r>
      <w:r w:rsidR="00183DF9" w:rsidRPr="001D5964">
        <w:rPr>
          <w:rFonts w:ascii="Arial Narrow" w:hAnsi="Arial Narrow"/>
          <w:sz w:val="22"/>
          <w:szCs w:val="22"/>
        </w:rPr>
        <w:t>wspierając</w:t>
      </w:r>
      <w:r>
        <w:rPr>
          <w:rFonts w:ascii="Arial Narrow" w:hAnsi="Arial Narrow"/>
          <w:sz w:val="22"/>
          <w:szCs w:val="22"/>
        </w:rPr>
        <w:t>ych</w:t>
      </w:r>
      <w:r w:rsidR="00563221" w:rsidRPr="001D5964">
        <w:rPr>
          <w:rFonts w:ascii="Arial Narrow" w:hAnsi="Arial Narrow"/>
          <w:sz w:val="22"/>
          <w:szCs w:val="22"/>
        </w:rPr>
        <w:t xml:space="preserve"> różnego rodzaju inicjatywy społeczne w kraju i za granicą</w:t>
      </w:r>
      <w:r w:rsidR="00183DF9" w:rsidRPr="001D5964">
        <w:rPr>
          <w:rFonts w:ascii="Arial Narrow" w:hAnsi="Arial Narrow"/>
          <w:sz w:val="22"/>
          <w:szCs w:val="22"/>
        </w:rPr>
        <w:t>.</w:t>
      </w:r>
      <w:r w:rsidR="00563221">
        <w:rPr>
          <w:rFonts w:ascii="Arial Narrow" w:hAnsi="Arial Narrow"/>
          <w:sz w:val="22"/>
          <w:szCs w:val="22"/>
        </w:rPr>
        <w:t xml:space="preserve"> </w:t>
      </w:r>
      <w:r w:rsidR="00183DF9">
        <w:rPr>
          <w:rFonts w:ascii="Arial Narrow" w:hAnsi="Arial Narrow"/>
          <w:sz w:val="22"/>
          <w:szCs w:val="22"/>
        </w:rPr>
        <w:t xml:space="preserve"> </w:t>
      </w:r>
    </w:p>
    <w:p w:rsidR="009201A8" w:rsidRPr="009201A8" w:rsidRDefault="009201A8" w:rsidP="00A2424E">
      <w:pPr>
        <w:spacing w:line="276" w:lineRule="auto"/>
        <w:rPr>
          <w:rFonts w:ascii="Arial Narrow" w:hAnsi="Arial Narrow" w:cs="Arial"/>
          <w:sz w:val="22"/>
          <w:szCs w:val="22"/>
          <w:lang w:eastAsia="en-US"/>
        </w:rPr>
      </w:pPr>
    </w:p>
    <w:p w:rsidR="00EC2F2D" w:rsidRDefault="00EC2F2D" w:rsidP="00A2424E">
      <w:pPr>
        <w:spacing w:line="276" w:lineRule="auto"/>
        <w:jc w:val="both"/>
        <w:rPr>
          <w:rFonts w:ascii="Arial Narrow" w:hAnsi="Arial Narrow" w:cs="Arial"/>
          <w:sz w:val="22"/>
          <w:szCs w:val="22"/>
          <w:lang w:eastAsia="en-US"/>
        </w:rPr>
      </w:pPr>
    </w:p>
    <w:p w:rsidR="000C07B8" w:rsidRPr="00A2424E" w:rsidRDefault="000C07B8" w:rsidP="00A2424E">
      <w:pPr>
        <w:spacing w:line="276" w:lineRule="auto"/>
        <w:jc w:val="both"/>
        <w:rPr>
          <w:rFonts w:ascii="Arial Narrow" w:hAnsi="Arial Narrow" w:cs="Arial"/>
          <w:sz w:val="22"/>
          <w:szCs w:val="22"/>
          <w:lang w:eastAsia="en-US"/>
        </w:rPr>
      </w:pPr>
      <w:r w:rsidRPr="00A2424E">
        <w:rPr>
          <w:rFonts w:ascii="Arial Narrow" w:hAnsi="Arial Narrow" w:cs="Arial"/>
          <w:sz w:val="22"/>
          <w:szCs w:val="22"/>
          <w:lang w:eastAsia="en-US"/>
        </w:rPr>
        <w:t xml:space="preserve">W ocenie Rady Nadzorczej na tle uwarunkowań rynkowych sytuacja ekonomiczna Spółki i Grupy </w:t>
      </w:r>
      <w:proofErr w:type="spellStart"/>
      <w:r w:rsidRPr="00A2424E">
        <w:rPr>
          <w:rFonts w:ascii="Arial Narrow" w:hAnsi="Arial Narrow" w:cs="Arial"/>
          <w:sz w:val="22"/>
          <w:szCs w:val="22"/>
          <w:lang w:eastAsia="en-US"/>
        </w:rPr>
        <w:t>Selena</w:t>
      </w:r>
      <w:proofErr w:type="spellEnd"/>
      <w:r w:rsidRPr="00A2424E">
        <w:rPr>
          <w:rFonts w:ascii="Arial Narrow" w:hAnsi="Arial Narrow" w:cs="Arial"/>
          <w:sz w:val="22"/>
          <w:szCs w:val="22"/>
          <w:lang w:eastAsia="en-US"/>
        </w:rPr>
        <w:t xml:space="preserve"> jest dobra.</w:t>
      </w:r>
    </w:p>
    <w:p w:rsidR="000C07B8" w:rsidRPr="00A2424E" w:rsidRDefault="000C07B8" w:rsidP="00A2424E">
      <w:pPr>
        <w:spacing w:line="276" w:lineRule="auto"/>
        <w:jc w:val="both"/>
        <w:rPr>
          <w:rFonts w:ascii="Arial Narrow" w:hAnsi="Arial Narrow" w:cs="Arial"/>
          <w:sz w:val="22"/>
          <w:szCs w:val="22"/>
          <w:lang w:eastAsia="en-US"/>
        </w:rPr>
      </w:pPr>
      <w:r w:rsidRPr="00A2424E">
        <w:rPr>
          <w:rFonts w:ascii="Arial Narrow" w:hAnsi="Arial Narrow" w:cs="Arial"/>
          <w:sz w:val="22"/>
          <w:szCs w:val="22"/>
          <w:lang w:eastAsia="en-US"/>
        </w:rPr>
        <w:t xml:space="preserve">Zdaniem Rady Nadzorczej, Spółka zarządzana jest profesjonalnie i </w:t>
      </w:r>
      <w:proofErr w:type="spellStart"/>
      <w:r w:rsidRPr="00A2424E">
        <w:rPr>
          <w:rFonts w:ascii="Arial Narrow" w:hAnsi="Arial Narrow" w:cs="Arial"/>
          <w:sz w:val="22"/>
          <w:szCs w:val="22"/>
          <w:lang w:eastAsia="en-US"/>
        </w:rPr>
        <w:t>Selena</w:t>
      </w:r>
      <w:proofErr w:type="spellEnd"/>
      <w:r w:rsidRPr="00A2424E">
        <w:rPr>
          <w:rFonts w:ascii="Arial Narrow" w:hAnsi="Arial Narrow" w:cs="Arial"/>
          <w:sz w:val="22"/>
          <w:szCs w:val="22"/>
          <w:lang w:eastAsia="en-US"/>
        </w:rPr>
        <w:t xml:space="preserve"> FM S.A., jako podmiot dominujący, pozytywnie wpływa na rozwój i pozycję na rynkach Grupy </w:t>
      </w:r>
      <w:proofErr w:type="spellStart"/>
      <w:r w:rsidRPr="00A2424E">
        <w:rPr>
          <w:rFonts w:ascii="Arial Narrow" w:hAnsi="Arial Narrow" w:cs="Arial"/>
          <w:sz w:val="22"/>
          <w:szCs w:val="22"/>
          <w:lang w:eastAsia="en-US"/>
        </w:rPr>
        <w:t>Selena</w:t>
      </w:r>
      <w:proofErr w:type="spellEnd"/>
      <w:r w:rsidRPr="00A2424E">
        <w:rPr>
          <w:rFonts w:ascii="Arial Narrow" w:hAnsi="Arial Narrow" w:cs="Arial"/>
          <w:sz w:val="22"/>
          <w:szCs w:val="22"/>
          <w:lang w:eastAsia="en-US"/>
        </w:rPr>
        <w:t>.</w:t>
      </w:r>
    </w:p>
    <w:p w:rsidR="000C07B8" w:rsidRPr="00A2424E" w:rsidRDefault="000C07B8" w:rsidP="00A2424E">
      <w:pPr>
        <w:spacing w:line="276" w:lineRule="auto"/>
        <w:jc w:val="both"/>
        <w:rPr>
          <w:rFonts w:ascii="Arial Narrow" w:hAnsi="Arial Narrow" w:cs="Arial"/>
          <w:sz w:val="22"/>
          <w:szCs w:val="22"/>
          <w:lang w:eastAsia="en-US"/>
        </w:rPr>
      </w:pPr>
      <w:r w:rsidRPr="00A2424E">
        <w:rPr>
          <w:rFonts w:ascii="Arial Narrow" w:hAnsi="Arial Narrow" w:cs="Arial"/>
          <w:sz w:val="22"/>
          <w:szCs w:val="22"/>
          <w:lang w:eastAsia="en-US"/>
        </w:rPr>
        <w:t xml:space="preserve">Rada Nadzorcza ocenia pozytywnie działania Zarządu zmierzające do rozwoju i wzmocnienia Grupy </w:t>
      </w:r>
      <w:proofErr w:type="spellStart"/>
      <w:r w:rsidRPr="00A2424E">
        <w:rPr>
          <w:rFonts w:ascii="Arial Narrow" w:hAnsi="Arial Narrow" w:cs="Arial"/>
          <w:sz w:val="22"/>
          <w:szCs w:val="22"/>
          <w:lang w:eastAsia="en-US"/>
        </w:rPr>
        <w:t>Selena</w:t>
      </w:r>
      <w:proofErr w:type="spellEnd"/>
      <w:r w:rsidRPr="00A2424E">
        <w:rPr>
          <w:rFonts w:ascii="Arial Narrow" w:hAnsi="Arial Narrow" w:cs="Arial"/>
          <w:sz w:val="22"/>
          <w:szCs w:val="22"/>
          <w:lang w:eastAsia="en-US"/>
        </w:rPr>
        <w:t>.</w:t>
      </w:r>
    </w:p>
    <w:p w:rsidR="000C07B8" w:rsidRPr="00A2424E" w:rsidRDefault="000C07B8" w:rsidP="00A2424E">
      <w:pPr>
        <w:spacing w:line="276" w:lineRule="auto"/>
        <w:rPr>
          <w:rFonts w:ascii="Arial Narrow" w:hAnsi="Arial Narrow" w:cs="Arial"/>
          <w:sz w:val="22"/>
          <w:szCs w:val="22"/>
          <w:lang w:eastAsia="en-US"/>
        </w:rPr>
      </w:pPr>
    </w:p>
    <w:p w:rsidR="00CC4403" w:rsidRPr="00A2424E" w:rsidRDefault="004D2C92" w:rsidP="00A2424E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 w:cs="Arial"/>
          <w:color w:val="000000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lastRenderedPageBreak/>
        <w:t>Wrocław</w:t>
      </w:r>
      <w:r w:rsidR="007A7AB2" w:rsidRPr="00A2424E">
        <w:rPr>
          <w:rFonts w:ascii="Arial Narrow" w:hAnsi="Arial Narrow" w:cs="Arial"/>
          <w:sz w:val="22"/>
          <w:szCs w:val="22"/>
        </w:rPr>
        <w:t xml:space="preserve">, </w:t>
      </w:r>
      <w:r w:rsidR="00364F6B">
        <w:rPr>
          <w:rFonts w:ascii="Arial Narrow" w:hAnsi="Arial Narrow" w:cs="Arial"/>
          <w:sz w:val="22"/>
          <w:szCs w:val="22"/>
        </w:rPr>
        <w:t xml:space="preserve">26 </w:t>
      </w:r>
      <w:bookmarkStart w:id="0" w:name="_GoBack"/>
      <w:bookmarkEnd w:id="0"/>
      <w:r w:rsidR="00FA1CE4">
        <w:rPr>
          <w:rFonts w:ascii="Arial Narrow" w:hAnsi="Arial Narrow" w:cs="Arial"/>
          <w:sz w:val="22"/>
          <w:szCs w:val="22"/>
        </w:rPr>
        <w:t>maja</w:t>
      </w:r>
      <w:r w:rsidR="007A7AB2" w:rsidRPr="00A2424E">
        <w:rPr>
          <w:rFonts w:ascii="Arial Narrow" w:hAnsi="Arial Narrow" w:cs="Arial"/>
          <w:sz w:val="22"/>
          <w:szCs w:val="22"/>
        </w:rPr>
        <w:t xml:space="preserve">  201</w:t>
      </w:r>
      <w:r w:rsidR="00183DF9">
        <w:rPr>
          <w:rFonts w:ascii="Arial Narrow" w:hAnsi="Arial Narrow" w:cs="Arial"/>
          <w:sz w:val="22"/>
          <w:szCs w:val="22"/>
        </w:rPr>
        <w:t>7</w:t>
      </w:r>
      <w:r w:rsidR="007A7AB2" w:rsidRPr="00A2424E">
        <w:rPr>
          <w:rFonts w:ascii="Arial Narrow" w:hAnsi="Arial Narrow" w:cs="Arial"/>
          <w:sz w:val="22"/>
          <w:szCs w:val="22"/>
        </w:rPr>
        <w:t>.</w:t>
      </w:r>
    </w:p>
    <w:sectPr w:rsidR="00CC4403" w:rsidRPr="00A2424E" w:rsidSect="00022769">
      <w:headerReference w:type="default" r:id="rId8"/>
      <w:footerReference w:type="default" r:id="rId9"/>
      <w:pgSz w:w="11906" w:h="16838"/>
      <w:pgMar w:top="567" w:right="1134" w:bottom="156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7C15" w:rsidRDefault="00997C15">
      <w:r>
        <w:separator/>
      </w:r>
    </w:p>
  </w:endnote>
  <w:endnote w:type="continuationSeparator" w:id="0">
    <w:p w:rsidR="00997C15" w:rsidRDefault="00997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ms Rmn PL">
    <w:altName w:val="Courier New"/>
    <w:charset w:val="00"/>
    <w:family w:val="roman"/>
    <w:pitch w:val="variable"/>
    <w:sig w:usb0="00000007" w:usb1="00000000" w:usb2="00000000" w:usb3="00000000" w:csb0="00000013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3788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B37FEB" w:rsidRDefault="00DD6F23">
        <w:pPr>
          <w:pStyle w:val="Stopka"/>
          <w:jc w:val="right"/>
        </w:pPr>
        <w:r w:rsidRPr="00E4161F">
          <w:rPr>
            <w:rFonts w:ascii="Arial" w:hAnsi="Arial" w:cs="Arial"/>
            <w:sz w:val="20"/>
            <w:szCs w:val="20"/>
          </w:rPr>
          <w:fldChar w:fldCharType="begin"/>
        </w:r>
        <w:r w:rsidR="00B37FEB" w:rsidRPr="00E4161F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E4161F">
          <w:rPr>
            <w:rFonts w:ascii="Arial" w:hAnsi="Arial" w:cs="Arial"/>
            <w:sz w:val="20"/>
            <w:szCs w:val="20"/>
          </w:rPr>
          <w:fldChar w:fldCharType="separate"/>
        </w:r>
        <w:r w:rsidR="00364F6B">
          <w:rPr>
            <w:rFonts w:ascii="Arial" w:hAnsi="Arial" w:cs="Arial"/>
            <w:noProof/>
            <w:sz w:val="20"/>
            <w:szCs w:val="20"/>
          </w:rPr>
          <w:t>5</w:t>
        </w:r>
        <w:r w:rsidRPr="00E4161F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B37FEB" w:rsidRDefault="00B37FE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7C15" w:rsidRDefault="00997C15">
      <w:r>
        <w:separator/>
      </w:r>
    </w:p>
  </w:footnote>
  <w:footnote w:type="continuationSeparator" w:id="0">
    <w:p w:rsidR="00997C15" w:rsidRDefault="00997C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7FEB" w:rsidRDefault="00B37FEB">
    <w:pPr>
      <w:pStyle w:val="Nagwek"/>
    </w:pPr>
    <w:r>
      <w:rPr>
        <w:noProof/>
      </w:rPr>
      <w:drawing>
        <wp:inline distT="0" distB="0" distL="0" distR="0">
          <wp:extent cx="2314575" cy="466725"/>
          <wp:effectExtent l="19050" t="0" r="9525" b="0"/>
          <wp:docPr id="1" name="Obraz 1" descr="xxx1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xxx1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4575" cy="466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D3E51"/>
    <w:multiLevelType w:val="hybridMultilevel"/>
    <w:tmpl w:val="D5DCF43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E557C3"/>
    <w:multiLevelType w:val="hybridMultilevel"/>
    <w:tmpl w:val="557CEFA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8757259"/>
    <w:multiLevelType w:val="hybridMultilevel"/>
    <w:tmpl w:val="2B047D22"/>
    <w:lvl w:ilvl="0" w:tplc="69EACCC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4A62FA"/>
    <w:multiLevelType w:val="hybridMultilevel"/>
    <w:tmpl w:val="C4C8E9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9C75F7"/>
    <w:multiLevelType w:val="hybridMultilevel"/>
    <w:tmpl w:val="71A063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C5A6921"/>
    <w:multiLevelType w:val="hybridMultilevel"/>
    <w:tmpl w:val="FBAA53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D36573"/>
    <w:multiLevelType w:val="hybridMultilevel"/>
    <w:tmpl w:val="829E4CE8"/>
    <w:lvl w:ilvl="0" w:tplc="592433A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FE92926"/>
    <w:multiLevelType w:val="hybridMultilevel"/>
    <w:tmpl w:val="B128D24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9D97437"/>
    <w:multiLevelType w:val="hybridMultilevel"/>
    <w:tmpl w:val="4B4AC7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B92129F"/>
    <w:multiLevelType w:val="hybridMultilevel"/>
    <w:tmpl w:val="0BAC37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0F1185"/>
    <w:multiLevelType w:val="hybridMultilevel"/>
    <w:tmpl w:val="851045DE"/>
    <w:lvl w:ilvl="0" w:tplc="0415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cs="Wingdings" w:hint="default"/>
      </w:rPr>
    </w:lvl>
  </w:abstractNum>
  <w:abstractNum w:abstractNumId="11">
    <w:nsid w:val="7E4148F7"/>
    <w:multiLevelType w:val="hybridMultilevel"/>
    <w:tmpl w:val="EACACA74"/>
    <w:lvl w:ilvl="0" w:tplc="676E4574">
      <w:start w:val="4"/>
      <w:numFmt w:val="bullet"/>
      <w:lvlText w:val="–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8"/>
  </w:num>
  <w:num w:numId="4">
    <w:abstractNumId w:val="0"/>
  </w:num>
  <w:num w:numId="5">
    <w:abstractNumId w:val="6"/>
  </w:num>
  <w:num w:numId="6">
    <w:abstractNumId w:val="5"/>
  </w:num>
  <w:num w:numId="7">
    <w:abstractNumId w:val="9"/>
  </w:num>
  <w:num w:numId="8">
    <w:abstractNumId w:val="11"/>
  </w:num>
  <w:num w:numId="9">
    <w:abstractNumId w:val="7"/>
  </w:num>
  <w:num w:numId="10">
    <w:abstractNumId w:val="1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403"/>
    <w:rsid w:val="00003207"/>
    <w:rsid w:val="00013451"/>
    <w:rsid w:val="00022769"/>
    <w:rsid w:val="00025E4F"/>
    <w:rsid w:val="000429BD"/>
    <w:rsid w:val="00050AB0"/>
    <w:rsid w:val="00064FA2"/>
    <w:rsid w:val="0007578D"/>
    <w:rsid w:val="000757CC"/>
    <w:rsid w:val="00094A33"/>
    <w:rsid w:val="000955E1"/>
    <w:rsid w:val="000A5BC5"/>
    <w:rsid w:val="000A78DC"/>
    <w:rsid w:val="000B1C2A"/>
    <w:rsid w:val="000B329A"/>
    <w:rsid w:val="000C07B8"/>
    <w:rsid w:val="000C0A04"/>
    <w:rsid w:val="000E78F9"/>
    <w:rsid w:val="001146F0"/>
    <w:rsid w:val="00135EAA"/>
    <w:rsid w:val="00183DF9"/>
    <w:rsid w:val="00186511"/>
    <w:rsid w:val="001A6BD0"/>
    <w:rsid w:val="001B55EE"/>
    <w:rsid w:val="001C4929"/>
    <w:rsid w:val="001D5201"/>
    <w:rsid w:val="001D5964"/>
    <w:rsid w:val="001D5D77"/>
    <w:rsid w:val="001D71CD"/>
    <w:rsid w:val="00213E51"/>
    <w:rsid w:val="002549F8"/>
    <w:rsid w:val="00262832"/>
    <w:rsid w:val="00270318"/>
    <w:rsid w:val="002A4BF7"/>
    <w:rsid w:val="002A5015"/>
    <w:rsid w:val="002D0736"/>
    <w:rsid w:val="002F0D62"/>
    <w:rsid w:val="003005C6"/>
    <w:rsid w:val="00312912"/>
    <w:rsid w:val="00347B3C"/>
    <w:rsid w:val="00350C8B"/>
    <w:rsid w:val="00354046"/>
    <w:rsid w:val="00355E8F"/>
    <w:rsid w:val="00364449"/>
    <w:rsid w:val="00364F6B"/>
    <w:rsid w:val="003655CA"/>
    <w:rsid w:val="00365FB2"/>
    <w:rsid w:val="00375B82"/>
    <w:rsid w:val="00376937"/>
    <w:rsid w:val="00386BF5"/>
    <w:rsid w:val="00387CB8"/>
    <w:rsid w:val="00394227"/>
    <w:rsid w:val="00397B2B"/>
    <w:rsid w:val="003A7004"/>
    <w:rsid w:val="003B2B0A"/>
    <w:rsid w:val="003F149A"/>
    <w:rsid w:val="003F4D75"/>
    <w:rsid w:val="00403983"/>
    <w:rsid w:val="00415BEF"/>
    <w:rsid w:val="00434A31"/>
    <w:rsid w:val="00457E00"/>
    <w:rsid w:val="00474D25"/>
    <w:rsid w:val="0047568C"/>
    <w:rsid w:val="00480FA4"/>
    <w:rsid w:val="004819F3"/>
    <w:rsid w:val="00485222"/>
    <w:rsid w:val="004C07DF"/>
    <w:rsid w:val="004D2C92"/>
    <w:rsid w:val="004D6C23"/>
    <w:rsid w:val="004E310C"/>
    <w:rsid w:val="004F7522"/>
    <w:rsid w:val="005038B2"/>
    <w:rsid w:val="00522F80"/>
    <w:rsid w:val="00563202"/>
    <w:rsid w:val="00563221"/>
    <w:rsid w:val="0057637F"/>
    <w:rsid w:val="00597CF6"/>
    <w:rsid w:val="005A5493"/>
    <w:rsid w:val="005B73A8"/>
    <w:rsid w:val="005C2F2F"/>
    <w:rsid w:val="005F3519"/>
    <w:rsid w:val="005F43F0"/>
    <w:rsid w:val="005F6BC7"/>
    <w:rsid w:val="00624E13"/>
    <w:rsid w:val="00625568"/>
    <w:rsid w:val="00666471"/>
    <w:rsid w:val="00675ECC"/>
    <w:rsid w:val="006C4133"/>
    <w:rsid w:val="006C4334"/>
    <w:rsid w:val="006C4E08"/>
    <w:rsid w:val="006E02B6"/>
    <w:rsid w:val="0070771C"/>
    <w:rsid w:val="00723F5A"/>
    <w:rsid w:val="00744FD7"/>
    <w:rsid w:val="00781E22"/>
    <w:rsid w:val="007A7AB2"/>
    <w:rsid w:val="007C3B16"/>
    <w:rsid w:val="007C6767"/>
    <w:rsid w:val="007D4C35"/>
    <w:rsid w:val="007E1DB4"/>
    <w:rsid w:val="00820C50"/>
    <w:rsid w:val="008353E9"/>
    <w:rsid w:val="008534FC"/>
    <w:rsid w:val="0085783B"/>
    <w:rsid w:val="008724C8"/>
    <w:rsid w:val="008744CF"/>
    <w:rsid w:val="008954F1"/>
    <w:rsid w:val="0089727B"/>
    <w:rsid w:val="008C13A7"/>
    <w:rsid w:val="008C1CA8"/>
    <w:rsid w:val="008E0E6D"/>
    <w:rsid w:val="008E4DED"/>
    <w:rsid w:val="008F1754"/>
    <w:rsid w:val="00906C7F"/>
    <w:rsid w:val="009201A8"/>
    <w:rsid w:val="00921EDA"/>
    <w:rsid w:val="00940311"/>
    <w:rsid w:val="0098370D"/>
    <w:rsid w:val="00984145"/>
    <w:rsid w:val="00984819"/>
    <w:rsid w:val="00997C15"/>
    <w:rsid w:val="009A7B51"/>
    <w:rsid w:val="009D0A4B"/>
    <w:rsid w:val="00A068AB"/>
    <w:rsid w:val="00A13F82"/>
    <w:rsid w:val="00A2424E"/>
    <w:rsid w:val="00A5008D"/>
    <w:rsid w:val="00A534E2"/>
    <w:rsid w:val="00A56FDA"/>
    <w:rsid w:val="00AB295D"/>
    <w:rsid w:val="00AB4697"/>
    <w:rsid w:val="00B27AD5"/>
    <w:rsid w:val="00B37FEB"/>
    <w:rsid w:val="00B44A88"/>
    <w:rsid w:val="00B516D0"/>
    <w:rsid w:val="00B76BCF"/>
    <w:rsid w:val="00B77613"/>
    <w:rsid w:val="00B853E5"/>
    <w:rsid w:val="00B962DA"/>
    <w:rsid w:val="00BC10C8"/>
    <w:rsid w:val="00BC2F8B"/>
    <w:rsid w:val="00BD7880"/>
    <w:rsid w:val="00BF3B50"/>
    <w:rsid w:val="00C174D5"/>
    <w:rsid w:val="00C40134"/>
    <w:rsid w:val="00C507B6"/>
    <w:rsid w:val="00C53CDE"/>
    <w:rsid w:val="00C55C46"/>
    <w:rsid w:val="00C6075D"/>
    <w:rsid w:val="00C95759"/>
    <w:rsid w:val="00CC4403"/>
    <w:rsid w:val="00D06031"/>
    <w:rsid w:val="00D264C2"/>
    <w:rsid w:val="00D3782A"/>
    <w:rsid w:val="00D46681"/>
    <w:rsid w:val="00D514FA"/>
    <w:rsid w:val="00D54C9C"/>
    <w:rsid w:val="00D77BD0"/>
    <w:rsid w:val="00D86F75"/>
    <w:rsid w:val="00DD6F23"/>
    <w:rsid w:val="00DD7D07"/>
    <w:rsid w:val="00E02747"/>
    <w:rsid w:val="00E33F62"/>
    <w:rsid w:val="00E373E4"/>
    <w:rsid w:val="00E37D9E"/>
    <w:rsid w:val="00E414A1"/>
    <w:rsid w:val="00E4161F"/>
    <w:rsid w:val="00E43251"/>
    <w:rsid w:val="00E85AAF"/>
    <w:rsid w:val="00EB3AAB"/>
    <w:rsid w:val="00EC2F2D"/>
    <w:rsid w:val="00EC57A1"/>
    <w:rsid w:val="00EE2246"/>
    <w:rsid w:val="00EE27D7"/>
    <w:rsid w:val="00F103D0"/>
    <w:rsid w:val="00F17840"/>
    <w:rsid w:val="00F36809"/>
    <w:rsid w:val="00F70091"/>
    <w:rsid w:val="00F7566D"/>
    <w:rsid w:val="00F85B84"/>
    <w:rsid w:val="00F97B01"/>
    <w:rsid w:val="00F97D65"/>
    <w:rsid w:val="00FA1CE4"/>
    <w:rsid w:val="00FB67C5"/>
    <w:rsid w:val="00FB6FA3"/>
    <w:rsid w:val="00FC2693"/>
    <w:rsid w:val="00FC3D22"/>
    <w:rsid w:val="00FD3F2F"/>
    <w:rsid w:val="00FF6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7009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4D6C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C440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CC4403"/>
    <w:pPr>
      <w:tabs>
        <w:tab w:val="center" w:pos="4536"/>
        <w:tab w:val="right" w:pos="9072"/>
      </w:tabs>
    </w:pPr>
  </w:style>
  <w:style w:type="character" w:styleId="Odwoaniedokomentarza">
    <w:name w:val="annotation reference"/>
    <w:unhideWhenUsed/>
    <w:rsid w:val="001A6BD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A6BD0"/>
    <w:rPr>
      <w:sz w:val="20"/>
      <w:szCs w:val="20"/>
      <w:lang w:val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A6BD0"/>
    <w:rPr>
      <w:lang w:val="en-US"/>
    </w:rPr>
  </w:style>
  <w:style w:type="paragraph" w:styleId="Akapitzlist">
    <w:name w:val="List Paragraph"/>
    <w:basedOn w:val="Normalny"/>
    <w:uiPriority w:val="34"/>
    <w:qFormat/>
    <w:rsid w:val="001A6B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1A6BD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A6BD0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4E310C"/>
    <w:rPr>
      <w:b/>
      <w:bCs/>
      <w:lang w:val="pl-PL"/>
    </w:rPr>
  </w:style>
  <w:style w:type="character" w:customStyle="1" w:styleId="TematkomentarzaZnak">
    <w:name w:val="Temat komentarza Znak"/>
    <w:basedOn w:val="TekstkomentarzaZnak"/>
    <w:link w:val="Tematkomentarza"/>
    <w:rsid w:val="004E310C"/>
    <w:rPr>
      <w:b/>
      <w:bCs/>
      <w:lang w:val="en-US"/>
    </w:rPr>
  </w:style>
  <w:style w:type="paragraph" w:customStyle="1" w:styleId="DraftParagraph">
    <w:name w:val="Draft Paragraph"/>
    <w:basedOn w:val="Normalny"/>
    <w:rsid w:val="000C07B8"/>
    <w:pPr>
      <w:spacing w:line="360" w:lineRule="exact"/>
      <w:jc w:val="both"/>
    </w:pPr>
    <w:rPr>
      <w:rFonts w:ascii="Tms Rmn PL" w:hAnsi="Tms Rmn PL" w:cs="Tms Rmn PL"/>
      <w:sz w:val="20"/>
      <w:szCs w:val="20"/>
      <w:lang w:eastAsia="en-US"/>
    </w:rPr>
  </w:style>
  <w:style w:type="paragraph" w:styleId="Tekstpodstawowy">
    <w:name w:val="Body Text"/>
    <w:basedOn w:val="Normalny"/>
    <w:link w:val="TekstpodstawowyZnak"/>
    <w:rsid w:val="000C07B8"/>
    <w:pPr>
      <w:spacing w:line="360" w:lineRule="auto"/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0C07B8"/>
    <w:rPr>
      <w:sz w:val="24"/>
      <w:szCs w:val="24"/>
    </w:rPr>
  </w:style>
  <w:style w:type="paragraph" w:customStyle="1" w:styleId="000Normal">
    <w:name w:val="000 Normal"/>
    <w:basedOn w:val="Normalny"/>
    <w:link w:val="000NormalChar"/>
    <w:rsid w:val="000C07B8"/>
    <w:pPr>
      <w:overflowPunct w:val="0"/>
      <w:autoSpaceDE w:val="0"/>
      <w:autoSpaceDN w:val="0"/>
      <w:adjustRightInd w:val="0"/>
      <w:spacing w:before="60" w:after="40" w:line="220" w:lineRule="exact"/>
      <w:jc w:val="both"/>
      <w:textAlignment w:val="baseline"/>
    </w:pPr>
    <w:rPr>
      <w:rFonts w:ascii="Garamond" w:hAnsi="Garamond" w:cs="Arial"/>
      <w:sz w:val="20"/>
      <w:szCs w:val="20"/>
      <w:lang w:val="en-GB" w:eastAsia="en-US"/>
    </w:rPr>
  </w:style>
  <w:style w:type="character" w:customStyle="1" w:styleId="000NormalChar">
    <w:name w:val="000 Normal Char"/>
    <w:basedOn w:val="Domylnaczcionkaakapitu"/>
    <w:link w:val="000Normal"/>
    <w:rsid w:val="000C07B8"/>
    <w:rPr>
      <w:rFonts w:ascii="Garamond" w:hAnsi="Garamond" w:cs="Arial"/>
      <w:lang w:val="en-GB" w:eastAsia="en-US"/>
    </w:rPr>
  </w:style>
  <w:style w:type="paragraph" w:styleId="NormalnyWeb">
    <w:name w:val="Normal (Web)"/>
    <w:basedOn w:val="Normalny"/>
    <w:uiPriority w:val="99"/>
    <w:rsid w:val="000C07B8"/>
    <w:pPr>
      <w:overflowPunct w:val="0"/>
      <w:autoSpaceDE w:val="0"/>
      <w:autoSpaceDN w:val="0"/>
      <w:adjustRightInd w:val="0"/>
      <w:spacing w:line="220" w:lineRule="exact"/>
      <w:textAlignment w:val="baseline"/>
    </w:pPr>
    <w:rPr>
      <w:rFonts w:ascii="Arial" w:hAnsi="Arial" w:cs="Arial"/>
      <w:lang w:val="en-GB"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4161F"/>
    <w:rPr>
      <w:sz w:val="24"/>
      <w:szCs w:val="24"/>
    </w:rPr>
  </w:style>
  <w:style w:type="paragraph" w:customStyle="1" w:styleId="Style000NormalBlack">
    <w:name w:val="Style 000 Normal + Black"/>
    <w:basedOn w:val="Normalny"/>
    <w:link w:val="Style000NormalBlackChar"/>
    <w:rsid w:val="00480FA4"/>
    <w:pPr>
      <w:overflowPunct w:val="0"/>
      <w:autoSpaceDE w:val="0"/>
      <w:autoSpaceDN w:val="0"/>
      <w:adjustRightInd w:val="0"/>
      <w:spacing w:before="60" w:after="40" w:line="220" w:lineRule="exact"/>
      <w:ind w:left="720"/>
      <w:jc w:val="both"/>
      <w:textAlignment w:val="baseline"/>
    </w:pPr>
    <w:rPr>
      <w:rFonts w:ascii="Arial" w:hAnsi="Arial"/>
      <w:color w:val="000000"/>
      <w:sz w:val="20"/>
      <w:szCs w:val="20"/>
      <w:lang w:eastAsia="en-US"/>
    </w:rPr>
  </w:style>
  <w:style w:type="character" w:customStyle="1" w:styleId="Style000NormalBlackChar">
    <w:name w:val="Style 000 Normal + Black Char"/>
    <w:link w:val="Style000NormalBlack"/>
    <w:rsid w:val="00480FA4"/>
    <w:rPr>
      <w:rFonts w:ascii="Arial" w:hAnsi="Arial"/>
      <w:color w:val="000000"/>
      <w:lang w:eastAsia="en-US"/>
    </w:rPr>
  </w:style>
  <w:style w:type="character" w:customStyle="1" w:styleId="Nagwek1Znak">
    <w:name w:val="Nagłówek 1 Znak"/>
    <w:basedOn w:val="Domylnaczcionkaakapitu"/>
    <w:link w:val="Nagwek1"/>
    <w:rsid w:val="004D6C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386BF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7009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4D6C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C440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CC4403"/>
    <w:pPr>
      <w:tabs>
        <w:tab w:val="center" w:pos="4536"/>
        <w:tab w:val="right" w:pos="9072"/>
      </w:tabs>
    </w:pPr>
  </w:style>
  <w:style w:type="character" w:styleId="Odwoaniedokomentarza">
    <w:name w:val="annotation reference"/>
    <w:unhideWhenUsed/>
    <w:rsid w:val="001A6BD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A6BD0"/>
    <w:rPr>
      <w:sz w:val="20"/>
      <w:szCs w:val="20"/>
      <w:lang w:val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A6BD0"/>
    <w:rPr>
      <w:lang w:val="en-US"/>
    </w:rPr>
  </w:style>
  <w:style w:type="paragraph" w:styleId="Akapitzlist">
    <w:name w:val="List Paragraph"/>
    <w:basedOn w:val="Normalny"/>
    <w:uiPriority w:val="34"/>
    <w:qFormat/>
    <w:rsid w:val="001A6B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1A6BD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A6BD0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4E310C"/>
    <w:rPr>
      <w:b/>
      <w:bCs/>
      <w:lang w:val="pl-PL"/>
    </w:rPr>
  </w:style>
  <w:style w:type="character" w:customStyle="1" w:styleId="TematkomentarzaZnak">
    <w:name w:val="Temat komentarza Znak"/>
    <w:basedOn w:val="TekstkomentarzaZnak"/>
    <w:link w:val="Tematkomentarza"/>
    <w:rsid w:val="004E310C"/>
    <w:rPr>
      <w:b/>
      <w:bCs/>
      <w:lang w:val="en-US"/>
    </w:rPr>
  </w:style>
  <w:style w:type="paragraph" w:customStyle="1" w:styleId="DraftParagraph">
    <w:name w:val="Draft Paragraph"/>
    <w:basedOn w:val="Normalny"/>
    <w:rsid w:val="000C07B8"/>
    <w:pPr>
      <w:spacing w:line="360" w:lineRule="exact"/>
      <w:jc w:val="both"/>
    </w:pPr>
    <w:rPr>
      <w:rFonts w:ascii="Tms Rmn PL" w:hAnsi="Tms Rmn PL" w:cs="Tms Rmn PL"/>
      <w:sz w:val="20"/>
      <w:szCs w:val="20"/>
      <w:lang w:eastAsia="en-US"/>
    </w:rPr>
  </w:style>
  <w:style w:type="paragraph" w:styleId="Tekstpodstawowy">
    <w:name w:val="Body Text"/>
    <w:basedOn w:val="Normalny"/>
    <w:link w:val="TekstpodstawowyZnak"/>
    <w:rsid w:val="000C07B8"/>
    <w:pPr>
      <w:spacing w:line="360" w:lineRule="auto"/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0C07B8"/>
    <w:rPr>
      <w:sz w:val="24"/>
      <w:szCs w:val="24"/>
    </w:rPr>
  </w:style>
  <w:style w:type="paragraph" w:customStyle="1" w:styleId="000Normal">
    <w:name w:val="000 Normal"/>
    <w:basedOn w:val="Normalny"/>
    <w:link w:val="000NormalChar"/>
    <w:rsid w:val="000C07B8"/>
    <w:pPr>
      <w:overflowPunct w:val="0"/>
      <w:autoSpaceDE w:val="0"/>
      <w:autoSpaceDN w:val="0"/>
      <w:adjustRightInd w:val="0"/>
      <w:spacing w:before="60" w:after="40" w:line="220" w:lineRule="exact"/>
      <w:jc w:val="both"/>
      <w:textAlignment w:val="baseline"/>
    </w:pPr>
    <w:rPr>
      <w:rFonts w:ascii="Garamond" w:hAnsi="Garamond" w:cs="Arial"/>
      <w:sz w:val="20"/>
      <w:szCs w:val="20"/>
      <w:lang w:val="en-GB" w:eastAsia="en-US"/>
    </w:rPr>
  </w:style>
  <w:style w:type="character" w:customStyle="1" w:styleId="000NormalChar">
    <w:name w:val="000 Normal Char"/>
    <w:basedOn w:val="Domylnaczcionkaakapitu"/>
    <w:link w:val="000Normal"/>
    <w:rsid w:val="000C07B8"/>
    <w:rPr>
      <w:rFonts w:ascii="Garamond" w:hAnsi="Garamond" w:cs="Arial"/>
      <w:lang w:val="en-GB" w:eastAsia="en-US"/>
    </w:rPr>
  </w:style>
  <w:style w:type="paragraph" w:styleId="NormalnyWeb">
    <w:name w:val="Normal (Web)"/>
    <w:basedOn w:val="Normalny"/>
    <w:uiPriority w:val="99"/>
    <w:rsid w:val="000C07B8"/>
    <w:pPr>
      <w:overflowPunct w:val="0"/>
      <w:autoSpaceDE w:val="0"/>
      <w:autoSpaceDN w:val="0"/>
      <w:adjustRightInd w:val="0"/>
      <w:spacing w:line="220" w:lineRule="exact"/>
      <w:textAlignment w:val="baseline"/>
    </w:pPr>
    <w:rPr>
      <w:rFonts w:ascii="Arial" w:hAnsi="Arial" w:cs="Arial"/>
      <w:lang w:val="en-GB"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4161F"/>
    <w:rPr>
      <w:sz w:val="24"/>
      <w:szCs w:val="24"/>
    </w:rPr>
  </w:style>
  <w:style w:type="paragraph" w:customStyle="1" w:styleId="Style000NormalBlack">
    <w:name w:val="Style 000 Normal + Black"/>
    <w:basedOn w:val="Normalny"/>
    <w:link w:val="Style000NormalBlackChar"/>
    <w:rsid w:val="00480FA4"/>
    <w:pPr>
      <w:overflowPunct w:val="0"/>
      <w:autoSpaceDE w:val="0"/>
      <w:autoSpaceDN w:val="0"/>
      <w:adjustRightInd w:val="0"/>
      <w:spacing w:before="60" w:after="40" w:line="220" w:lineRule="exact"/>
      <w:ind w:left="720"/>
      <w:jc w:val="both"/>
      <w:textAlignment w:val="baseline"/>
    </w:pPr>
    <w:rPr>
      <w:rFonts w:ascii="Arial" w:hAnsi="Arial"/>
      <w:color w:val="000000"/>
      <w:sz w:val="20"/>
      <w:szCs w:val="20"/>
      <w:lang w:eastAsia="en-US"/>
    </w:rPr>
  </w:style>
  <w:style w:type="character" w:customStyle="1" w:styleId="Style000NormalBlackChar">
    <w:name w:val="Style 000 Normal + Black Char"/>
    <w:link w:val="Style000NormalBlack"/>
    <w:rsid w:val="00480FA4"/>
    <w:rPr>
      <w:rFonts w:ascii="Arial" w:hAnsi="Arial"/>
      <w:color w:val="000000"/>
      <w:lang w:eastAsia="en-US"/>
    </w:rPr>
  </w:style>
  <w:style w:type="character" w:customStyle="1" w:styleId="Nagwek1Znak">
    <w:name w:val="Nagłówek 1 Znak"/>
    <w:basedOn w:val="Domylnaczcionkaakapitu"/>
    <w:link w:val="Nagwek1"/>
    <w:rsid w:val="004D6C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386B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4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9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5</Pages>
  <Words>1955</Words>
  <Characters>11730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Place for text…</vt:lpstr>
    </vt:vector>
  </TitlesOfParts>
  <Company>Selena Co. S.A.</Company>
  <LinksUpToDate>false</LinksUpToDate>
  <CharactersWithSpaces>13658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Place for text…</dc:title>
  <dc:creator>Agnieszka Paradowska</dc:creator>
  <cp:lastModifiedBy>Andrzej Lipowicz</cp:lastModifiedBy>
  <cp:revision>12</cp:revision>
  <cp:lastPrinted>2017-04-21T06:02:00Z</cp:lastPrinted>
  <dcterms:created xsi:type="dcterms:W3CDTF">2017-04-13T09:27:00Z</dcterms:created>
  <dcterms:modified xsi:type="dcterms:W3CDTF">2017-05-24T15:19:00Z</dcterms:modified>
</cp:coreProperties>
</file>